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1038" w14:textId="5A2FBB99" w:rsidR="00857CAF" w:rsidRDefault="00C81272" w:rsidP="00857CAF">
      <w:r w:rsidRPr="00C81272">
        <w:rPr>
          <w:rFonts w:ascii="Arial Black" w:hAnsi="Arial Black"/>
          <w:b/>
          <w:bCs/>
          <w:noProof/>
          <w:color w:val="452C56"/>
          <w:sz w:val="36"/>
          <w:szCs w:val="36"/>
        </w:rPr>
        <w:drawing>
          <wp:anchor distT="0" distB="0" distL="114300" distR="114300" simplePos="0" relativeHeight="251658240" behindDoc="1" locked="0" layoutInCell="1" allowOverlap="1" wp14:anchorId="117D9156" wp14:editId="589C59FE">
            <wp:simplePos x="0" y="0"/>
            <wp:positionH relativeFrom="page">
              <wp:posOffset>0</wp:posOffset>
            </wp:positionH>
            <wp:positionV relativeFrom="margin">
              <wp:posOffset>-639717</wp:posOffset>
            </wp:positionV>
            <wp:extent cx="7800975" cy="1956753"/>
            <wp:effectExtent l="0" t="0" r="0" b="5715"/>
            <wp:wrapNone/>
            <wp:docPr id="1203574360"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753"/>
                    </a:xfrm>
                    <a:prstGeom prst="rect">
                      <a:avLst/>
                    </a:prstGeom>
                    <a:noFill/>
                  </pic:spPr>
                </pic:pic>
              </a:graphicData>
            </a:graphic>
            <wp14:sizeRelH relativeFrom="margin">
              <wp14:pctWidth>0</wp14:pctWidth>
            </wp14:sizeRelH>
            <wp14:sizeRelV relativeFrom="margin">
              <wp14:pctHeight>0</wp14:pctHeight>
            </wp14:sizeRelV>
          </wp:anchor>
        </w:drawing>
      </w:r>
    </w:p>
    <w:p w14:paraId="193D3ACE" w14:textId="39DC7CA9" w:rsidR="00C81272" w:rsidRPr="00C81272" w:rsidRDefault="00C81272" w:rsidP="00C81272">
      <w:pPr>
        <w:spacing w:after="0" w:line="240" w:lineRule="auto"/>
        <w:rPr>
          <w:rFonts w:ascii="Arial Black" w:hAnsi="Arial Black"/>
          <w:b/>
          <w:bCs/>
          <w:color w:val="452C56"/>
          <w:sz w:val="36"/>
          <w:szCs w:val="36"/>
        </w:rPr>
      </w:pPr>
    </w:p>
    <w:p w14:paraId="0B3ED399" w14:textId="7938A353" w:rsidR="00B1794B" w:rsidRPr="00B74C68" w:rsidRDefault="00B1794B" w:rsidP="00C81272">
      <w:pPr>
        <w:spacing w:after="0" w:line="240" w:lineRule="auto"/>
        <w:rPr>
          <w:rStyle w:val="Heading1Char"/>
          <w:rFonts w:ascii="Arial Black" w:hAnsi="Arial Black"/>
          <w:color w:val="452C56"/>
          <w:sz w:val="36"/>
          <w:szCs w:val="36"/>
        </w:rPr>
      </w:pPr>
    </w:p>
    <w:p w14:paraId="69F112BA" w14:textId="7FAEFF6D" w:rsidR="69B89B2B" w:rsidRDefault="69B89B2B" w:rsidP="00671EB8">
      <w:pPr>
        <w:pStyle w:val="Heading2"/>
        <w:rPr>
          <w:rFonts w:ascii="Arial Black" w:hAnsi="Arial Black"/>
          <w:color w:val="452C56"/>
          <w:sz w:val="36"/>
          <w:szCs w:val="36"/>
        </w:rPr>
      </w:pPr>
    </w:p>
    <w:p w14:paraId="55B2CBD3" w14:textId="1A094697" w:rsidR="000C7700" w:rsidRPr="00E20AD0" w:rsidRDefault="00B1794B" w:rsidP="00E20AD0">
      <w:pPr>
        <w:pStyle w:val="Heading2"/>
        <w:jc w:val="center"/>
        <w:rPr>
          <w:rFonts w:ascii="Arial Black" w:hAnsi="Arial Black"/>
          <w:color w:val="452C56"/>
          <w:sz w:val="36"/>
          <w:szCs w:val="36"/>
        </w:rPr>
      </w:pPr>
      <w:r w:rsidRPr="00B74C68">
        <w:rPr>
          <w:rFonts w:ascii="Arial Black" w:hAnsi="Arial Black"/>
          <w:color w:val="452C56"/>
          <w:sz w:val="36"/>
          <w:szCs w:val="36"/>
        </w:rPr>
        <w:t>JOB</w:t>
      </w:r>
      <w:r w:rsidRPr="002F012C">
        <w:rPr>
          <w:rFonts w:ascii="Arial Black" w:hAnsi="Arial Black"/>
          <w:color w:val="452C56"/>
          <w:sz w:val="36"/>
          <w:szCs w:val="36"/>
        </w:rPr>
        <w:t xml:space="preserve"> DESCRIPTION</w:t>
      </w:r>
      <w:r w:rsidR="00C136F3">
        <w:rPr>
          <w:rFonts w:ascii="Arial Black" w:hAnsi="Arial Black"/>
          <w:color w:val="452C56"/>
          <w:sz w:val="36"/>
          <w:szCs w:val="36"/>
        </w:rPr>
        <w:br/>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744"/>
      </w:tblGrid>
      <w:tr w:rsidR="00F35335" w:rsidRPr="006A394A" w14:paraId="12CB0D8E" w14:textId="77777777" w:rsidTr="006B27B9">
        <w:trPr>
          <w:trHeight w:val="595"/>
        </w:trPr>
        <w:tc>
          <w:tcPr>
            <w:tcW w:w="4182" w:type="dxa"/>
            <w:vAlign w:val="center"/>
          </w:tcPr>
          <w:p w14:paraId="4742317F" w14:textId="1B42F4D8" w:rsidR="00F35335" w:rsidRPr="00316AE7" w:rsidRDefault="002F012C" w:rsidP="00C136F3">
            <w:pPr>
              <w:spacing w:after="0" w:line="240" w:lineRule="auto"/>
              <w:ind w:left="-105"/>
              <w:rPr>
                <w:rFonts w:cs="Arial"/>
                <w:b/>
                <w:color w:val="452C56"/>
                <w:sz w:val="26"/>
                <w:szCs w:val="26"/>
              </w:rPr>
            </w:pPr>
            <w:r>
              <w:rPr>
                <w:rFonts w:cs="Arial"/>
                <w:b/>
                <w:color w:val="452C56"/>
                <w:sz w:val="26"/>
                <w:szCs w:val="26"/>
              </w:rPr>
              <w:t xml:space="preserve"> </w:t>
            </w:r>
            <w:r w:rsidR="001C4EB1" w:rsidRPr="00316AE7">
              <w:rPr>
                <w:rFonts w:cs="Arial"/>
                <w:b/>
                <w:color w:val="452C56"/>
                <w:sz w:val="26"/>
                <w:szCs w:val="26"/>
              </w:rPr>
              <w:t>Job title</w:t>
            </w:r>
            <w:r w:rsidR="00F35335" w:rsidRPr="00316AE7">
              <w:rPr>
                <w:rFonts w:cs="Arial"/>
                <w:b/>
                <w:color w:val="452C56"/>
                <w:sz w:val="26"/>
                <w:szCs w:val="26"/>
              </w:rPr>
              <w:t>:</w:t>
            </w:r>
          </w:p>
        </w:tc>
        <w:tc>
          <w:tcPr>
            <w:tcW w:w="4744" w:type="dxa"/>
            <w:vAlign w:val="center"/>
          </w:tcPr>
          <w:p w14:paraId="5171B8CA" w14:textId="4F6D5BF6" w:rsidR="00F35335" w:rsidRPr="00825F4D" w:rsidRDefault="00FA4CAF" w:rsidP="00C136F3">
            <w:pPr>
              <w:spacing w:after="0" w:line="240" w:lineRule="auto"/>
              <w:rPr>
                <w:rFonts w:cs="Arial"/>
              </w:rPr>
            </w:pPr>
            <w:r>
              <w:rPr>
                <w:rFonts w:cs="Arial"/>
              </w:rPr>
              <w:t xml:space="preserve">Business Rates </w:t>
            </w:r>
            <w:r w:rsidR="004C08B7">
              <w:rPr>
                <w:rFonts w:cs="Arial"/>
              </w:rPr>
              <w:t>&amp;</w:t>
            </w:r>
            <w:r>
              <w:rPr>
                <w:rFonts w:cs="Arial"/>
              </w:rPr>
              <w:t xml:space="preserve"> Visits Team Leader</w:t>
            </w:r>
          </w:p>
        </w:tc>
      </w:tr>
      <w:tr w:rsidR="004E5FA7" w:rsidRPr="006A394A" w14:paraId="0C18F424" w14:textId="77777777" w:rsidTr="006B27B9">
        <w:trPr>
          <w:trHeight w:val="595"/>
        </w:trPr>
        <w:tc>
          <w:tcPr>
            <w:tcW w:w="4182" w:type="dxa"/>
            <w:vAlign w:val="center"/>
          </w:tcPr>
          <w:p w14:paraId="12D3B0D8" w14:textId="5B3E34A2"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Team: </w:t>
            </w:r>
          </w:p>
        </w:tc>
        <w:tc>
          <w:tcPr>
            <w:tcW w:w="4744" w:type="dxa"/>
            <w:vAlign w:val="center"/>
          </w:tcPr>
          <w:p w14:paraId="5E34010B" w14:textId="2999EBDE" w:rsidR="004E5FA7" w:rsidRPr="00825F4D" w:rsidRDefault="00FA4CAF" w:rsidP="00C136F3">
            <w:pPr>
              <w:spacing w:after="0" w:line="240" w:lineRule="auto"/>
              <w:rPr>
                <w:rFonts w:cs="Arial"/>
              </w:rPr>
            </w:pPr>
            <w:r>
              <w:rPr>
                <w:rFonts w:cs="Arial"/>
              </w:rPr>
              <w:t>Revenues and Benefits Shared Service</w:t>
            </w:r>
          </w:p>
        </w:tc>
      </w:tr>
      <w:tr w:rsidR="004E5FA7" w:rsidRPr="006A394A" w14:paraId="73364B32" w14:textId="77777777" w:rsidTr="006B27B9">
        <w:trPr>
          <w:trHeight w:val="595"/>
        </w:trPr>
        <w:tc>
          <w:tcPr>
            <w:tcW w:w="4182" w:type="dxa"/>
            <w:vAlign w:val="center"/>
          </w:tcPr>
          <w:p w14:paraId="0E15CB5A" w14:textId="0DB96983"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 xml:space="preserve">Service area: </w:t>
            </w:r>
          </w:p>
        </w:tc>
        <w:tc>
          <w:tcPr>
            <w:tcW w:w="4744" w:type="dxa"/>
            <w:vAlign w:val="center"/>
          </w:tcPr>
          <w:p w14:paraId="7526F949" w14:textId="03A7CA72" w:rsidR="004E5FA7" w:rsidRPr="00825F4D" w:rsidRDefault="00C276AB" w:rsidP="00C136F3">
            <w:pPr>
              <w:spacing w:after="0" w:line="240" w:lineRule="auto"/>
              <w:rPr>
                <w:rFonts w:cs="Arial"/>
              </w:rPr>
            </w:pPr>
            <w:r>
              <w:rPr>
                <w:rFonts w:cs="Arial"/>
              </w:rPr>
              <w:t>Resources, Audit and Monitoring Officer</w:t>
            </w:r>
          </w:p>
        </w:tc>
      </w:tr>
      <w:tr w:rsidR="004E5FA7" w:rsidRPr="006A394A" w14:paraId="08831DDE" w14:textId="77777777" w:rsidTr="006B27B9">
        <w:trPr>
          <w:trHeight w:val="595"/>
        </w:trPr>
        <w:tc>
          <w:tcPr>
            <w:tcW w:w="4182" w:type="dxa"/>
            <w:vAlign w:val="center"/>
          </w:tcPr>
          <w:p w14:paraId="2AEB09EB" w14:textId="5A30E2D9"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Responsible to:</w:t>
            </w:r>
          </w:p>
        </w:tc>
        <w:tc>
          <w:tcPr>
            <w:tcW w:w="4744" w:type="dxa"/>
            <w:vAlign w:val="center"/>
          </w:tcPr>
          <w:p w14:paraId="15E83698" w14:textId="7AD3BB04" w:rsidR="004E5FA7" w:rsidRPr="00825F4D" w:rsidRDefault="00CA1D43" w:rsidP="00C136F3">
            <w:pPr>
              <w:spacing w:after="0" w:line="240" w:lineRule="auto"/>
              <w:rPr>
                <w:rFonts w:cs="Arial"/>
              </w:rPr>
            </w:pPr>
            <w:r>
              <w:rPr>
                <w:rFonts w:cs="Arial"/>
              </w:rPr>
              <w:t>Revenues Operational Manager</w:t>
            </w:r>
          </w:p>
        </w:tc>
      </w:tr>
      <w:tr w:rsidR="004E5FA7" w:rsidRPr="006A394A" w14:paraId="0B9AAA5D" w14:textId="77777777" w:rsidTr="006B27B9">
        <w:trPr>
          <w:trHeight w:val="595"/>
        </w:trPr>
        <w:tc>
          <w:tcPr>
            <w:tcW w:w="4182" w:type="dxa"/>
            <w:vAlign w:val="center"/>
          </w:tcPr>
          <w:p w14:paraId="6578011E" w14:textId="70C21FEC"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Position reference:</w:t>
            </w:r>
          </w:p>
        </w:tc>
        <w:tc>
          <w:tcPr>
            <w:tcW w:w="4744" w:type="dxa"/>
            <w:vAlign w:val="center"/>
          </w:tcPr>
          <w:p w14:paraId="47CFD7E8" w14:textId="089D5C78" w:rsidR="004E5FA7" w:rsidRPr="00825F4D" w:rsidRDefault="007874D0" w:rsidP="00C136F3">
            <w:pPr>
              <w:spacing w:after="0" w:line="240" w:lineRule="auto"/>
              <w:rPr>
                <w:rFonts w:cs="Arial"/>
              </w:rPr>
            </w:pPr>
            <w:r>
              <w:rPr>
                <w:rFonts w:cs="Arial"/>
              </w:rPr>
              <w:t>R202</w:t>
            </w:r>
            <w:r w:rsidR="00CA1D43">
              <w:rPr>
                <w:rFonts w:cs="Arial"/>
              </w:rPr>
              <w:t xml:space="preserve"> </w:t>
            </w:r>
          </w:p>
        </w:tc>
      </w:tr>
      <w:tr w:rsidR="004E5FA7" w:rsidRPr="006A394A" w14:paraId="6FA65942" w14:textId="77777777" w:rsidTr="006B27B9">
        <w:trPr>
          <w:trHeight w:val="595"/>
        </w:trPr>
        <w:tc>
          <w:tcPr>
            <w:tcW w:w="4182" w:type="dxa"/>
            <w:vAlign w:val="center"/>
          </w:tcPr>
          <w:p w14:paraId="47866569" w14:textId="624F9133" w:rsidR="004E5FA7" w:rsidRDefault="004E5FA7" w:rsidP="00C136F3">
            <w:pPr>
              <w:spacing w:after="0" w:line="240" w:lineRule="auto"/>
              <w:ind w:left="-105"/>
              <w:rPr>
                <w:rFonts w:cs="Arial"/>
                <w:b/>
                <w:color w:val="452C56"/>
                <w:sz w:val="26"/>
                <w:szCs w:val="26"/>
              </w:rPr>
            </w:pPr>
            <w:r>
              <w:rPr>
                <w:rFonts w:cs="Arial"/>
                <w:b/>
                <w:color w:val="452C56"/>
                <w:sz w:val="26"/>
                <w:szCs w:val="26"/>
              </w:rPr>
              <w:t xml:space="preserve"> Contract type:</w:t>
            </w:r>
          </w:p>
        </w:tc>
        <w:tc>
          <w:tcPr>
            <w:tcW w:w="4744" w:type="dxa"/>
            <w:vAlign w:val="center"/>
          </w:tcPr>
          <w:p w14:paraId="09ED4CC2" w14:textId="76C3FAE5" w:rsidR="004E5FA7" w:rsidRPr="00825F4D" w:rsidRDefault="004E5FA7" w:rsidP="00C136F3">
            <w:pPr>
              <w:spacing w:after="0" w:line="240" w:lineRule="auto"/>
              <w:rPr>
                <w:rFonts w:cs="Arial"/>
              </w:rPr>
            </w:pPr>
            <w:r w:rsidRPr="00825F4D">
              <w:rPr>
                <w:rFonts w:cs="Arial"/>
              </w:rPr>
              <w:t>Permanent</w:t>
            </w:r>
          </w:p>
        </w:tc>
      </w:tr>
      <w:tr w:rsidR="004E5FA7" w:rsidRPr="006A394A" w14:paraId="0D482AD8" w14:textId="77777777" w:rsidTr="006B27B9">
        <w:trPr>
          <w:trHeight w:val="595"/>
        </w:trPr>
        <w:tc>
          <w:tcPr>
            <w:tcW w:w="4182" w:type="dxa"/>
            <w:vAlign w:val="center"/>
          </w:tcPr>
          <w:p w14:paraId="345AC732" w14:textId="0A41D97C"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Grade:</w:t>
            </w:r>
          </w:p>
        </w:tc>
        <w:tc>
          <w:tcPr>
            <w:tcW w:w="4744" w:type="dxa"/>
            <w:vAlign w:val="center"/>
          </w:tcPr>
          <w:p w14:paraId="199892E5" w14:textId="7A0D210B" w:rsidR="004E5FA7" w:rsidRPr="00825F4D" w:rsidRDefault="0024201F" w:rsidP="00C136F3">
            <w:pPr>
              <w:spacing w:after="0" w:line="240" w:lineRule="auto"/>
              <w:rPr>
                <w:rFonts w:cs="Arial"/>
              </w:rPr>
            </w:pPr>
            <w:r>
              <w:rPr>
                <w:rFonts w:cs="Arial"/>
              </w:rPr>
              <w:t>7</w:t>
            </w:r>
          </w:p>
        </w:tc>
      </w:tr>
      <w:tr w:rsidR="004E5FA7" w:rsidRPr="006A394A" w14:paraId="634E6080" w14:textId="77777777" w:rsidTr="006B27B9">
        <w:trPr>
          <w:trHeight w:val="595"/>
        </w:trPr>
        <w:tc>
          <w:tcPr>
            <w:tcW w:w="4182" w:type="dxa"/>
            <w:vAlign w:val="center"/>
          </w:tcPr>
          <w:p w14:paraId="356AAE71" w14:textId="1B412F48"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Hours of work:</w:t>
            </w:r>
          </w:p>
        </w:tc>
        <w:tc>
          <w:tcPr>
            <w:tcW w:w="4744" w:type="dxa"/>
            <w:vAlign w:val="center"/>
          </w:tcPr>
          <w:p w14:paraId="58B2ED81" w14:textId="075D2AA0" w:rsidR="004E5FA7" w:rsidRPr="00825F4D" w:rsidRDefault="004E5FA7" w:rsidP="00C136F3">
            <w:pPr>
              <w:spacing w:after="0" w:line="240" w:lineRule="auto"/>
              <w:rPr>
                <w:rFonts w:cs="Arial"/>
              </w:rPr>
            </w:pPr>
            <w:r>
              <w:rPr>
                <w:rFonts w:cs="Arial"/>
              </w:rPr>
              <w:t>37 hours per week, Monday to Friday</w:t>
            </w:r>
          </w:p>
        </w:tc>
      </w:tr>
      <w:tr w:rsidR="00F56207" w:rsidRPr="006A394A" w14:paraId="50548841" w14:textId="77777777" w:rsidTr="006B27B9">
        <w:trPr>
          <w:trHeight w:val="595"/>
        </w:trPr>
        <w:tc>
          <w:tcPr>
            <w:tcW w:w="4182" w:type="dxa"/>
            <w:vAlign w:val="center"/>
          </w:tcPr>
          <w:p w14:paraId="2FBEB14A" w14:textId="160482FA"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Out of hours working/Standby:</w:t>
            </w:r>
          </w:p>
        </w:tc>
        <w:tc>
          <w:tcPr>
            <w:tcW w:w="4744" w:type="dxa"/>
            <w:vAlign w:val="center"/>
          </w:tcPr>
          <w:p w14:paraId="41A41F60" w14:textId="64B98E97" w:rsidR="00F56207" w:rsidRDefault="004523FE" w:rsidP="00C136F3">
            <w:pPr>
              <w:spacing w:after="0" w:line="240" w:lineRule="auto"/>
              <w:rPr>
                <w:rFonts w:cs="Arial"/>
              </w:rPr>
            </w:pPr>
            <w:r>
              <w:rPr>
                <w:rFonts w:cs="Arial"/>
              </w:rPr>
              <w:t>Yes</w:t>
            </w:r>
          </w:p>
        </w:tc>
      </w:tr>
      <w:tr w:rsidR="004E5FA7" w:rsidRPr="006A394A" w14:paraId="34AE0B9C" w14:textId="77777777" w:rsidTr="006B27B9">
        <w:trPr>
          <w:trHeight w:val="595"/>
        </w:trPr>
        <w:tc>
          <w:tcPr>
            <w:tcW w:w="4182" w:type="dxa"/>
            <w:vAlign w:val="center"/>
          </w:tcPr>
          <w:p w14:paraId="5D490342" w14:textId="346C687E" w:rsidR="004E5FA7" w:rsidRPr="00F24AD6" w:rsidRDefault="004E5FA7" w:rsidP="00C136F3">
            <w:pPr>
              <w:spacing w:after="0" w:line="240" w:lineRule="auto"/>
              <w:ind w:hanging="120"/>
              <w:rPr>
                <w:rFonts w:cs="Arial"/>
                <w:b/>
                <w:color w:val="452C56"/>
                <w:sz w:val="26"/>
                <w:szCs w:val="26"/>
                <w:lang w:val="en-US"/>
              </w:rPr>
            </w:pPr>
            <w:r>
              <w:rPr>
                <w:rFonts w:cs="Arial"/>
                <w:b/>
                <w:color w:val="452C56"/>
                <w:sz w:val="26"/>
                <w:szCs w:val="26"/>
                <w:lang w:val="en-US"/>
              </w:rPr>
              <w:t xml:space="preserve"> </w:t>
            </w:r>
            <w:r w:rsidRPr="00F24AD6">
              <w:rPr>
                <w:rFonts w:cs="Arial"/>
                <w:b/>
                <w:color w:val="452C56"/>
                <w:sz w:val="26"/>
                <w:szCs w:val="26"/>
                <w:lang w:val="en-US"/>
              </w:rPr>
              <w:t>Location</w:t>
            </w:r>
            <w:r>
              <w:rPr>
                <w:rFonts w:cs="Arial"/>
                <w:b/>
                <w:color w:val="452C56"/>
                <w:sz w:val="26"/>
                <w:szCs w:val="26"/>
                <w:lang w:val="en-US"/>
              </w:rPr>
              <w:t>:</w:t>
            </w:r>
          </w:p>
        </w:tc>
        <w:tc>
          <w:tcPr>
            <w:tcW w:w="4744" w:type="dxa"/>
            <w:vAlign w:val="center"/>
          </w:tcPr>
          <w:p w14:paraId="550ED27E" w14:textId="524148B2" w:rsidR="004E5FA7" w:rsidRDefault="00C559CF" w:rsidP="00C136F3">
            <w:pPr>
              <w:spacing w:after="0" w:line="240" w:lineRule="auto"/>
              <w:rPr>
                <w:rFonts w:cs="Arial"/>
              </w:rPr>
            </w:pPr>
            <w:r>
              <w:rPr>
                <w:rFonts w:cs="Arial"/>
              </w:rPr>
              <w:t>Hinckley Hub</w:t>
            </w:r>
            <w:r w:rsidR="007874D0">
              <w:rPr>
                <w:rFonts w:cs="Arial"/>
              </w:rPr>
              <w:t>/Revenues and Benefits Partnership</w:t>
            </w:r>
          </w:p>
        </w:tc>
      </w:tr>
      <w:tr w:rsidR="004E5FA7" w:rsidRPr="006A394A" w14:paraId="4876F57A" w14:textId="77777777" w:rsidTr="006B27B9">
        <w:trPr>
          <w:trHeight w:val="595"/>
        </w:trPr>
        <w:tc>
          <w:tcPr>
            <w:tcW w:w="4182" w:type="dxa"/>
            <w:vAlign w:val="center"/>
          </w:tcPr>
          <w:p w14:paraId="1DE3CE8A" w14:textId="2E3A902C" w:rsidR="004E5FA7" w:rsidRDefault="004E5FA7" w:rsidP="00C136F3">
            <w:pPr>
              <w:spacing w:after="0" w:line="240" w:lineRule="auto"/>
              <w:ind w:hanging="120"/>
              <w:rPr>
                <w:rFonts w:cs="Arial"/>
                <w:b/>
                <w:color w:val="452C56"/>
                <w:sz w:val="26"/>
                <w:szCs w:val="26"/>
                <w:lang w:val="en-US"/>
              </w:rPr>
            </w:pPr>
            <w:r>
              <w:rPr>
                <w:rFonts w:cs="Arial"/>
                <w:b/>
                <w:color w:val="452C56"/>
                <w:sz w:val="26"/>
                <w:szCs w:val="26"/>
                <w:lang w:val="en-US"/>
              </w:rPr>
              <w:t xml:space="preserve"> Hybrid working:</w:t>
            </w:r>
          </w:p>
        </w:tc>
        <w:tc>
          <w:tcPr>
            <w:tcW w:w="4744" w:type="dxa"/>
            <w:vAlign w:val="center"/>
          </w:tcPr>
          <w:p w14:paraId="477757FA" w14:textId="7BB2AA24" w:rsidR="004E5FA7" w:rsidRDefault="007874D0" w:rsidP="00C136F3">
            <w:pPr>
              <w:spacing w:after="0" w:line="240" w:lineRule="auto"/>
              <w:rPr>
                <w:rFonts w:cs="Arial"/>
              </w:rPr>
            </w:pPr>
            <w:r>
              <w:rPr>
                <w:rFonts w:cs="Arial"/>
              </w:rPr>
              <w:t>Yes,</w:t>
            </w:r>
            <w:r w:rsidR="00C47661">
              <w:rPr>
                <w:rFonts w:cs="Arial"/>
              </w:rPr>
              <w:t xml:space="preserve"> by agreement</w:t>
            </w:r>
          </w:p>
        </w:tc>
      </w:tr>
      <w:tr w:rsidR="004E5FA7" w:rsidRPr="006A394A" w14:paraId="392956A8" w14:textId="77777777" w:rsidTr="006B27B9">
        <w:trPr>
          <w:trHeight w:val="595"/>
        </w:trPr>
        <w:tc>
          <w:tcPr>
            <w:tcW w:w="4182" w:type="dxa"/>
            <w:vAlign w:val="center"/>
          </w:tcPr>
          <w:p w14:paraId="14BC9520" w14:textId="3A05B58D"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Politically restricted:</w:t>
            </w:r>
          </w:p>
        </w:tc>
        <w:tc>
          <w:tcPr>
            <w:tcW w:w="4744" w:type="dxa"/>
            <w:vAlign w:val="center"/>
          </w:tcPr>
          <w:p w14:paraId="21B1B2E9" w14:textId="2AF5CE55" w:rsidR="004E5FA7" w:rsidRPr="00825F4D" w:rsidRDefault="007874D0" w:rsidP="00C136F3">
            <w:pPr>
              <w:spacing w:after="0" w:line="240" w:lineRule="auto"/>
              <w:rPr>
                <w:rFonts w:cs="Arial"/>
              </w:rPr>
            </w:pPr>
            <w:r>
              <w:rPr>
                <w:rFonts w:cs="Arial"/>
              </w:rPr>
              <w:t>No</w:t>
            </w:r>
          </w:p>
        </w:tc>
      </w:tr>
      <w:tr w:rsidR="004E5FA7" w:rsidRPr="006A394A" w14:paraId="19B5A38C" w14:textId="77777777" w:rsidTr="006B27B9">
        <w:trPr>
          <w:trHeight w:val="595"/>
        </w:trPr>
        <w:tc>
          <w:tcPr>
            <w:tcW w:w="4182" w:type="dxa"/>
            <w:vAlign w:val="center"/>
          </w:tcPr>
          <w:p w14:paraId="01EE45D9" w14:textId="0812A2E4"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w:t>
            </w:r>
            <w:r w:rsidRPr="00316AE7">
              <w:rPr>
                <w:rFonts w:cs="Arial"/>
                <w:b/>
                <w:color w:val="452C56"/>
                <w:sz w:val="26"/>
                <w:szCs w:val="26"/>
              </w:rPr>
              <w:t>Criminal record check:</w:t>
            </w:r>
          </w:p>
        </w:tc>
        <w:tc>
          <w:tcPr>
            <w:tcW w:w="4744" w:type="dxa"/>
            <w:vAlign w:val="center"/>
          </w:tcPr>
          <w:p w14:paraId="2CFA4F01" w14:textId="3EC68D0A" w:rsidR="004E5FA7" w:rsidRPr="00825F4D" w:rsidRDefault="00FF62DC" w:rsidP="00C136F3">
            <w:pPr>
              <w:spacing w:after="0" w:line="240" w:lineRule="auto"/>
              <w:rPr>
                <w:rFonts w:cs="Arial"/>
              </w:rPr>
            </w:pPr>
            <w:r w:rsidRPr="00D34998">
              <w:rPr>
                <w:rFonts w:cs="Arial"/>
              </w:rPr>
              <w:t>Basic</w:t>
            </w:r>
            <w:r w:rsidR="007874D0" w:rsidRPr="00D34998">
              <w:rPr>
                <w:rFonts w:cs="Arial"/>
              </w:rPr>
              <w:t xml:space="preserve"> DBS check</w:t>
            </w:r>
          </w:p>
        </w:tc>
      </w:tr>
      <w:tr w:rsidR="004E5FA7" w:rsidRPr="006A394A" w14:paraId="234A2C0B" w14:textId="77777777" w:rsidTr="006B27B9">
        <w:trPr>
          <w:trHeight w:val="595"/>
        </w:trPr>
        <w:tc>
          <w:tcPr>
            <w:tcW w:w="4182" w:type="dxa"/>
            <w:vAlign w:val="center"/>
          </w:tcPr>
          <w:p w14:paraId="1A4F2CD9" w14:textId="4DFFAEF0" w:rsidR="004E5FA7" w:rsidRPr="00316AE7" w:rsidRDefault="004E5FA7" w:rsidP="00C136F3">
            <w:pPr>
              <w:spacing w:after="0" w:line="240" w:lineRule="auto"/>
              <w:ind w:left="-105"/>
              <w:rPr>
                <w:rFonts w:cs="Arial"/>
                <w:b/>
                <w:color w:val="452C56"/>
                <w:sz w:val="26"/>
                <w:szCs w:val="26"/>
              </w:rPr>
            </w:pPr>
            <w:r>
              <w:rPr>
                <w:rFonts w:cs="Arial"/>
                <w:b/>
                <w:color w:val="452C56"/>
                <w:sz w:val="26"/>
                <w:szCs w:val="26"/>
              </w:rPr>
              <w:t xml:space="preserve"> Driving licence type:</w:t>
            </w:r>
          </w:p>
        </w:tc>
        <w:tc>
          <w:tcPr>
            <w:tcW w:w="4744" w:type="dxa"/>
            <w:vAlign w:val="center"/>
          </w:tcPr>
          <w:p w14:paraId="6A78470A" w14:textId="025B992B" w:rsidR="004E5FA7" w:rsidRPr="00825F4D" w:rsidRDefault="004E5FA7" w:rsidP="00C136F3">
            <w:pPr>
              <w:spacing w:after="0" w:line="240" w:lineRule="auto"/>
              <w:rPr>
                <w:rFonts w:cs="Arial"/>
              </w:rPr>
            </w:pPr>
            <w:r w:rsidRPr="00D34998">
              <w:rPr>
                <w:rFonts w:cs="Arial"/>
              </w:rPr>
              <w:t>Full UK Driving</w:t>
            </w:r>
            <w:r w:rsidR="00D34998" w:rsidRPr="00D34998">
              <w:rPr>
                <w:rFonts w:cs="Arial"/>
              </w:rPr>
              <w:t xml:space="preserve"> Licence</w:t>
            </w:r>
            <w:r w:rsidRPr="00D34998">
              <w:rPr>
                <w:rFonts w:cs="Arial"/>
              </w:rPr>
              <w:t xml:space="preserve"> </w:t>
            </w:r>
          </w:p>
        </w:tc>
      </w:tr>
      <w:tr w:rsidR="00F56207" w:rsidRPr="006A394A" w14:paraId="61A159AA" w14:textId="77777777" w:rsidTr="006B27B9">
        <w:trPr>
          <w:trHeight w:val="595"/>
        </w:trPr>
        <w:tc>
          <w:tcPr>
            <w:tcW w:w="4182" w:type="dxa"/>
            <w:vAlign w:val="center"/>
          </w:tcPr>
          <w:p w14:paraId="3619E40F" w14:textId="7C84DA91" w:rsidR="00F56207" w:rsidRDefault="00F56207" w:rsidP="00C136F3">
            <w:pPr>
              <w:spacing w:after="0" w:line="240" w:lineRule="auto"/>
              <w:ind w:left="-105"/>
              <w:rPr>
                <w:rFonts w:cs="Arial"/>
                <w:b/>
                <w:color w:val="452C56"/>
                <w:sz w:val="26"/>
                <w:szCs w:val="26"/>
              </w:rPr>
            </w:pPr>
            <w:r>
              <w:rPr>
                <w:rFonts w:cs="Arial"/>
                <w:b/>
                <w:color w:val="452C56"/>
                <w:sz w:val="26"/>
                <w:szCs w:val="26"/>
              </w:rPr>
              <w:t xml:space="preserve"> </w:t>
            </w:r>
            <w:r w:rsidR="00CF0F1F">
              <w:rPr>
                <w:rFonts w:cs="Arial"/>
                <w:b/>
                <w:color w:val="452C56"/>
                <w:sz w:val="26"/>
                <w:szCs w:val="26"/>
              </w:rPr>
              <w:t>Vehicle use</w:t>
            </w:r>
            <w:r>
              <w:rPr>
                <w:rFonts w:cs="Arial"/>
                <w:b/>
                <w:color w:val="452C56"/>
                <w:sz w:val="26"/>
                <w:szCs w:val="26"/>
              </w:rPr>
              <w:t>:</w:t>
            </w:r>
          </w:p>
        </w:tc>
        <w:tc>
          <w:tcPr>
            <w:tcW w:w="4744" w:type="dxa"/>
            <w:vAlign w:val="center"/>
          </w:tcPr>
          <w:p w14:paraId="1A4EF1DD" w14:textId="66BFA125" w:rsidR="00F56207" w:rsidRPr="00825F4D" w:rsidRDefault="00CF0F1F" w:rsidP="00C136F3">
            <w:pPr>
              <w:spacing w:after="0" w:line="240" w:lineRule="auto"/>
              <w:rPr>
                <w:rFonts w:cs="Arial"/>
              </w:rPr>
            </w:pPr>
            <w:r w:rsidRPr="00D34998">
              <w:rPr>
                <w:rFonts w:cs="Arial"/>
              </w:rPr>
              <w:t xml:space="preserve">Grey </w:t>
            </w:r>
            <w:r w:rsidR="00413EB1" w:rsidRPr="00D34998">
              <w:rPr>
                <w:rFonts w:cs="Arial"/>
              </w:rPr>
              <w:t>fleet (</w:t>
            </w:r>
            <w:r w:rsidRPr="00D34998">
              <w:rPr>
                <w:rFonts w:cs="Arial"/>
              </w:rPr>
              <w:t>own car</w:t>
            </w:r>
            <w:r w:rsidR="00D34998" w:rsidRPr="00D34998">
              <w:rPr>
                <w:rFonts w:cs="Arial"/>
              </w:rPr>
              <w:t>)</w:t>
            </w:r>
          </w:p>
        </w:tc>
      </w:tr>
    </w:tbl>
    <w:p w14:paraId="0F714142" w14:textId="77777777" w:rsidR="00F40A47" w:rsidRDefault="004977B5" w:rsidP="00F40A47">
      <w:pPr>
        <w:pStyle w:val="Heading3"/>
        <w:rPr>
          <w:color w:val="452C56"/>
        </w:rPr>
      </w:pPr>
      <w:bookmarkStart w:id="0" w:name="_Hlk219972496"/>
      <w:r>
        <w:rPr>
          <w:color w:val="452C56"/>
        </w:rPr>
        <w:lastRenderedPageBreak/>
        <w:t>Variations to standard conditions of service</w:t>
      </w:r>
    </w:p>
    <w:p w14:paraId="52312777" w14:textId="77777777" w:rsidR="000648C6" w:rsidRDefault="000648C6" w:rsidP="00F40A47">
      <w:pPr>
        <w:spacing w:after="0" w:line="240" w:lineRule="auto"/>
        <w:rPr>
          <w:szCs w:val="18"/>
        </w:rPr>
      </w:pPr>
    </w:p>
    <w:p w14:paraId="6771A992" w14:textId="5C365920" w:rsidR="00F40A47" w:rsidRPr="00F40A47" w:rsidRDefault="000648C6" w:rsidP="00462F9F">
      <w:pPr>
        <w:spacing w:after="0" w:line="240" w:lineRule="auto"/>
      </w:pPr>
      <w:r w:rsidRPr="000648C6">
        <w:rPr>
          <w:szCs w:val="18"/>
        </w:rPr>
        <w:t>The partnership intends to periodically review employees' job descriptions to ensure each job role reflects the needs and changes within the partnership as it evolves</w:t>
      </w:r>
      <w:r w:rsidR="00684C17" w:rsidRPr="000648C6">
        <w:rPr>
          <w:szCs w:val="18"/>
        </w:rPr>
        <w:t xml:space="preserve">. </w:t>
      </w:r>
      <w:r w:rsidRPr="000648C6">
        <w:rPr>
          <w:szCs w:val="18"/>
        </w:rPr>
        <w:t>This process will be jointly conducted by the manager and post holder where possible.</w:t>
      </w:r>
    </w:p>
    <w:p w14:paraId="436F8952" w14:textId="362A9B54" w:rsidR="007147FE" w:rsidRPr="00CA02AA" w:rsidRDefault="00025BA2" w:rsidP="00CA02AA">
      <w:pPr>
        <w:pStyle w:val="Heading3"/>
      </w:pPr>
      <w:r w:rsidRPr="00CA02AA">
        <w:rPr>
          <w:color w:val="452C56"/>
        </w:rPr>
        <w:t>Job</w:t>
      </w:r>
      <w:r w:rsidR="00720189" w:rsidRPr="00CA02AA">
        <w:rPr>
          <w:color w:val="452C56"/>
        </w:rPr>
        <w:t xml:space="preserve"> </w:t>
      </w:r>
      <w:r w:rsidR="0056012B">
        <w:rPr>
          <w:color w:val="452C56"/>
        </w:rPr>
        <w:t>p</w:t>
      </w:r>
      <w:r w:rsidR="00720189" w:rsidRPr="00CA02AA">
        <w:rPr>
          <w:color w:val="452C56"/>
        </w:rPr>
        <w:t>urpose</w:t>
      </w:r>
      <w:bookmarkEnd w:id="0"/>
      <w:r w:rsidR="00720189" w:rsidRPr="00CA02AA">
        <w:br/>
      </w:r>
    </w:p>
    <w:p w14:paraId="72EAB30E" w14:textId="04F46B74" w:rsidR="00B230C4" w:rsidRDefault="005B38AB" w:rsidP="00D11853">
      <w:pPr>
        <w:spacing w:after="0" w:line="240" w:lineRule="auto"/>
      </w:pPr>
      <w:r w:rsidRPr="005B38AB">
        <w:t xml:space="preserve">To effectively lead the day to day operation and performance of a Non Domestic Rates </w:t>
      </w:r>
      <w:r w:rsidR="00552081">
        <w:t>t</w:t>
      </w:r>
      <w:r w:rsidRPr="005B38AB">
        <w:t xml:space="preserve">eam responsible for dealing with the accurate and timely billing, </w:t>
      </w:r>
      <w:r w:rsidR="00684C17" w:rsidRPr="005B38AB">
        <w:t>collection,</w:t>
      </w:r>
      <w:r w:rsidRPr="005B38AB">
        <w:t xml:space="preserve"> and </w:t>
      </w:r>
      <w:r w:rsidR="00552081">
        <w:t>e</w:t>
      </w:r>
      <w:r w:rsidRPr="005B38AB">
        <w:t xml:space="preserve">nforcement of Non Domestic Rates/BID Levy in accordance with legislation, local policies, </w:t>
      </w:r>
      <w:r w:rsidR="00684C17" w:rsidRPr="005B38AB">
        <w:t>strategies,</w:t>
      </w:r>
      <w:r w:rsidRPr="005B38AB">
        <w:t xml:space="preserve"> and government directives.</w:t>
      </w:r>
    </w:p>
    <w:p w14:paraId="0A67738D" w14:textId="77777777" w:rsidR="00C136F3" w:rsidRDefault="00C136F3" w:rsidP="00D11853">
      <w:pPr>
        <w:spacing w:after="0" w:line="240" w:lineRule="auto"/>
      </w:pPr>
    </w:p>
    <w:p w14:paraId="1972ABC1" w14:textId="33506414" w:rsidR="009304FB" w:rsidRDefault="00C37006" w:rsidP="00D11853">
      <w:pPr>
        <w:spacing w:after="0" w:line="240" w:lineRule="auto"/>
      </w:pPr>
      <w:r w:rsidRPr="00C37006">
        <w:t>To contribute to the achievement of the Shared Service performances targets and</w:t>
      </w:r>
      <w:r w:rsidR="00552081">
        <w:t xml:space="preserve"> </w:t>
      </w:r>
      <w:r w:rsidRPr="00C37006">
        <w:t>proactively develop the working practices and processes to ensure an efficient customer</w:t>
      </w:r>
      <w:r w:rsidR="00552081">
        <w:t xml:space="preserve"> </w:t>
      </w:r>
      <w:r w:rsidRPr="00C37006">
        <w:t>focused service delivery across the Shared Servic</w:t>
      </w:r>
      <w:r>
        <w:t>e.</w:t>
      </w:r>
    </w:p>
    <w:p w14:paraId="774189A7" w14:textId="77777777" w:rsidR="005B38AB" w:rsidRDefault="005B38AB" w:rsidP="00D11853">
      <w:pPr>
        <w:spacing w:after="0" w:line="240" w:lineRule="auto"/>
      </w:pPr>
    </w:p>
    <w:p w14:paraId="04033BDC" w14:textId="153D31E0" w:rsidR="005B38AB" w:rsidRPr="00DA2069" w:rsidRDefault="005B38AB" w:rsidP="00552081">
      <w:pPr>
        <w:spacing w:after="0" w:line="240" w:lineRule="auto"/>
        <w:rPr>
          <w:lang w:val="en-US"/>
        </w:rPr>
      </w:pPr>
      <w:r>
        <w:t>To</w:t>
      </w:r>
      <w:r w:rsidR="00552081">
        <w:t xml:space="preserve"> ensure that the Customer Services SLA is closely monitored and reviewed and to ensure that regular liaison meetings take place to resolve issues at an early stage.</w:t>
      </w:r>
    </w:p>
    <w:p w14:paraId="71DC9D14" w14:textId="77777777" w:rsidR="00D11853" w:rsidRDefault="00D11853" w:rsidP="00D11853">
      <w:pPr>
        <w:spacing w:after="0" w:line="240" w:lineRule="auto"/>
        <w:rPr>
          <w:b/>
          <w:bCs/>
          <w:color w:val="452C56"/>
          <w:sz w:val="26"/>
          <w:szCs w:val="26"/>
        </w:rPr>
      </w:pPr>
      <w:bookmarkStart w:id="1" w:name="_Hlk219971489"/>
    </w:p>
    <w:p w14:paraId="3681990E" w14:textId="3107D19D" w:rsidR="007D0899" w:rsidRPr="00D11853" w:rsidRDefault="00316AE7" w:rsidP="00D11853">
      <w:pPr>
        <w:spacing w:after="0" w:line="240" w:lineRule="auto"/>
        <w:rPr>
          <w:b/>
          <w:bCs/>
          <w:sz w:val="26"/>
          <w:szCs w:val="26"/>
        </w:rPr>
      </w:pPr>
      <w:r w:rsidRPr="00D11853">
        <w:rPr>
          <w:b/>
          <w:bCs/>
          <w:color w:val="452C56"/>
          <w:sz w:val="26"/>
          <w:szCs w:val="26"/>
        </w:rPr>
        <w:t>Key dut</w:t>
      </w:r>
      <w:r w:rsidR="00C44175" w:rsidRPr="00D11853">
        <w:rPr>
          <w:b/>
          <w:bCs/>
          <w:color w:val="452C56"/>
          <w:sz w:val="26"/>
          <w:szCs w:val="26"/>
        </w:rPr>
        <w:t xml:space="preserve">ies and </w:t>
      </w:r>
      <w:r w:rsidR="0056012B">
        <w:rPr>
          <w:b/>
          <w:bCs/>
          <w:color w:val="452C56"/>
          <w:sz w:val="26"/>
          <w:szCs w:val="26"/>
        </w:rPr>
        <w:t>r</w:t>
      </w:r>
      <w:r w:rsidR="00C44175" w:rsidRPr="00D11853">
        <w:rPr>
          <w:b/>
          <w:bCs/>
          <w:color w:val="452C56"/>
          <w:sz w:val="26"/>
          <w:szCs w:val="26"/>
        </w:rPr>
        <w:t>esponsibilities</w:t>
      </w:r>
      <w:bookmarkEnd w:id="1"/>
      <w:r w:rsidR="00E77156" w:rsidRPr="00D11853">
        <w:rPr>
          <w:b/>
          <w:bCs/>
          <w:sz w:val="26"/>
          <w:szCs w:val="26"/>
        </w:rPr>
        <w:br/>
      </w:r>
    </w:p>
    <w:p w14:paraId="4F118F15" w14:textId="77777777" w:rsidR="005E2876" w:rsidRDefault="005E2876" w:rsidP="00E60D52">
      <w:pPr>
        <w:pStyle w:val="ListParagraph"/>
        <w:numPr>
          <w:ilvl w:val="0"/>
          <w:numId w:val="21"/>
        </w:numPr>
        <w:spacing w:before="120" w:after="120" w:line="240" w:lineRule="auto"/>
        <w:ind w:left="142" w:hanging="357"/>
        <w:contextualSpacing w:val="0"/>
      </w:pPr>
      <w:r>
        <w:t>Effectively lead and supervise a team of a Senior NDR Officer and NDR Officers to ensure all types of operational processes in relation to Non Domestic Rate accounts are processed in an accurate and timely manner in accordance with legislation and performance targets.</w:t>
      </w:r>
    </w:p>
    <w:p w14:paraId="6FAB0ABE" w14:textId="77777777" w:rsidR="005E2876" w:rsidRDefault="005E2876" w:rsidP="00E60D52">
      <w:pPr>
        <w:pStyle w:val="ListParagraph"/>
        <w:numPr>
          <w:ilvl w:val="0"/>
          <w:numId w:val="21"/>
        </w:numPr>
        <w:spacing w:before="120" w:after="120" w:line="240" w:lineRule="auto"/>
        <w:ind w:left="142" w:hanging="357"/>
        <w:contextualSpacing w:val="0"/>
      </w:pPr>
      <w:r>
        <w:t xml:space="preserve">To assist the </w:t>
      </w:r>
      <w:r w:rsidRPr="004B1E60">
        <w:t>Revenues Operational Manager</w:t>
      </w:r>
      <w:r>
        <w:t xml:space="preserve"> in setting individual performance standards and targets, and in the design and management of performance indicators for the Shared Service ensuring that all appropriate service level agreements are met.</w:t>
      </w:r>
    </w:p>
    <w:p w14:paraId="0FC80D5E" w14:textId="77777777" w:rsidR="005E2876" w:rsidRDefault="005E2876" w:rsidP="00E60D52">
      <w:pPr>
        <w:pStyle w:val="ListParagraph"/>
        <w:numPr>
          <w:ilvl w:val="0"/>
          <w:numId w:val="21"/>
        </w:numPr>
        <w:spacing w:before="120" w:after="120" w:line="240" w:lineRule="auto"/>
        <w:ind w:left="142" w:hanging="357"/>
        <w:contextualSpacing w:val="0"/>
      </w:pPr>
      <w:r>
        <w:t>To motivate and lead staff in order to provide an excellent customer service and to promote positive communication across the organisation and encourage constructive and effective relationships.</w:t>
      </w:r>
    </w:p>
    <w:p w14:paraId="08B589D2" w14:textId="5881A9A4" w:rsidR="005E2876" w:rsidRDefault="005E2876" w:rsidP="00E60D52">
      <w:pPr>
        <w:pStyle w:val="ListParagraph"/>
        <w:numPr>
          <w:ilvl w:val="0"/>
          <w:numId w:val="21"/>
        </w:numPr>
        <w:spacing w:before="120" w:after="120" w:line="240" w:lineRule="auto"/>
        <w:ind w:left="142" w:hanging="357"/>
        <w:contextualSpacing w:val="0"/>
      </w:pPr>
      <w:r>
        <w:t xml:space="preserve">To assist </w:t>
      </w:r>
      <w:r w:rsidRPr="004B1E60">
        <w:t>the Revenues Operational Manager to</w:t>
      </w:r>
      <w:r>
        <w:t xml:space="preserve"> deal effectively and efficiently with difficult or complex cases. To investigate and draft responses to complaints, Member and MP enquiries and any relevant matters referred to any of the authorities within the Shared Service by the Local Government Ombudsman.</w:t>
      </w:r>
    </w:p>
    <w:p w14:paraId="3774F962" w14:textId="77777777" w:rsidR="005E2876" w:rsidRDefault="005E2876" w:rsidP="00E60D52">
      <w:pPr>
        <w:pStyle w:val="ListParagraph"/>
        <w:numPr>
          <w:ilvl w:val="0"/>
          <w:numId w:val="21"/>
        </w:numPr>
        <w:spacing w:before="120" w:after="120" w:line="240" w:lineRule="auto"/>
        <w:ind w:left="142" w:hanging="357"/>
        <w:contextualSpacing w:val="0"/>
      </w:pPr>
      <w:r>
        <w:t>To ensure the efficient and effective determination of discretionary and mandatory reliefs and exemptions relating to Non Domestic Rates including the preparation of reports and together with the appropriate recommendations to the Head of Partnership, Management Board and Joint Committee, where appropriate</w:t>
      </w:r>
    </w:p>
    <w:p w14:paraId="1D8FF201" w14:textId="77777777" w:rsidR="005E2876" w:rsidRDefault="005E2876" w:rsidP="00E60D52">
      <w:pPr>
        <w:pStyle w:val="ListParagraph"/>
        <w:numPr>
          <w:ilvl w:val="0"/>
          <w:numId w:val="21"/>
        </w:numPr>
        <w:spacing w:before="120" w:after="120" w:line="240" w:lineRule="auto"/>
        <w:ind w:left="142" w:hanging="357"/>
        <w:contextualSpacing w:val="0"/>
      </w:pPr>
      <w:r>
        <w:t>Planning and operating of appropriate staff rotas to ensure cover is maintained across all delivery locations, and that team staffing levels are optimised in accordance with the peaks and troughs of business demands.</w:t>
      </w:r>
    </w:p>
    <w:p w14:paraId="3643DC31" w14:textId="77777777" w:rsidR="005E2876" w:rsidRDefault="005E2876" w:rsidP="00E60D52">
      <w:pPr>
        <w:pStyle w:val="ListParagraph"/>
        <w:numPr>
          <w:ilvl w:val="0"/>
          <w:numId w:val="21"/>
        </w:numPr>
        <w:spacing w:before="120" w:after="120" w:line="240" w:lineRule="auto"/>
        <w:ind w:left="142" w:hanging="357"/>
        <w:contextualSpacing w:val="0"/>
      </w:pPr>
      <w:r>
        <w:t xml:space="preserve">To participate in project work and assist in the implementation of new modules and procedures. To assist on reviews of business processes, identify efficiency savings, </w:t>
      </w:r>
      <w:r>
        <w:lastRenderedPageBreak/>
        <w:t>and implement resulting changes in practices. To monitor and review the changes to ensure they are working effectively.</w:t>
      </w:r>
    </w:p>
    <w:p w14:paraId="646316BF" w14:textId="77777777" w:rsidR="005E2876" w:rsidRDefault="005E2876" w:rsidP="00E60D52">
      <w:pPr>
        <w:pStyle w:val="ListParagraph"/>
        <w:numPr>
          <w:ilvl w:val="0"/>
          <w:numId w:val="21"/>
        </w:numPr>
        <w:spacing w:before="120" w:after="120" w:line="240" w:lineRule="auto"/>
        <w:ind w:left="142" w:hanging="357"/>
        <w:contextualSpacing w:val="0"/>
      </w:pPr>
      <w:r>
        <w:t>To liaise with other Council Departments, external agencies, Government bodies, stakeholders to ensure the robustness of data held.</w:t>
      </w:r>
    </w:p>
    <w:p w14:paraId="486C7A26" w14:textId="47EAB702" w:rsidR="005E2876" w:rsidRDefault="005E2876" w:rsidP="00E60D52">
      <w:pPr>
        <w:pStyle w:val="ListParagraph"/>
        <w:numPr>
          <w:ilvl w:val="0"/>
          <w:numId w:val="21"/>
        </w:numPr>
        <w:spacing w:before="120" w:after="120" w:line="240" w:lineRule="auto"/>
        <w:ind w:left="142" w:hanging="357"/>
        <w:contextualSpacing w:val="0"/>
      </w:pPr>
      <w:r>
        <w:t xml:space="preserve">Ensure that office based and home workers receive all relevant updates, </w:t>
      </w:r>
      <w:r w:rsidR="00F7754D">
        <w:t>communications,</w:t>
      </w:r>
      <w:r>
        <w:t xml:space="preserve"> and support. Consider applications for home/flexible working and make recommendations to the appropriate service managers</w:t>
      </w:r>
      <w:r w:rsidR="00F7754D">
        <w:t xml:space="preserve">. </w:t>
      </w:r>
      <w:r>
        <w:t>To carry out regular team meetings and one to ones with all staff to address any issues arising and identify relevant training needs and ensure that all staff receive the appropriate annual performance review.</w:t>
      </w:r>
    </w:p>
    <w:p w14:paraId="0496D8B4" w14:textId="0CADB12C" w:rsidR="005E2876" w:rsidRDefault="005E2876" w:rsidP="00E60D52">
      <w:pPr>
        <w:pStyle w:val="ListParagraph"/>
        <w:numPr>
          <w:ilvl w:val="0"/>
          <w:numId w:val="21"/>
        </w:numPr>
        <w:spacing w:before="120" w:after="120" w:line="240" w:lineRule="auto"/>
        <w:ind w:left="142" w:hanging="357"/>
        <w:contextualSpacing w:val="0"/>
      </w:pPr>
      <w:r>
        <w:t xml:space="preserve">To plan, prioritise, </w:t>
      </w:r>
      <w:r w:rsidR="00F7754D">
        <w:t>implement,</w:t>
      </w:r>
      <w:r>
        <w:t xml:space="preserve"> and monitor workloads for the team in a way that maximises the use of resources and ensures process are efficient and effective and where necessary take effective action to manage backlogs of work where appropriate.</w:t>
      </w:r>
    </w:p>
    <w:p w14:paraId="2A041D27" w14:textId="77777777" w:rsidR="005E2876" w:rsidRDefault="005E2876" w:rsidP="00E60D52">
      <w:pPr>
        <w:pStyle w:val="ListParagraph"/>
        <w:numPr>
          <w:ilvl w:val="0"/>
          <w:numId w:val="21"/>
        </w:numPr>
        <w:spacing w:before="120" w:after="120" w:line="240" w:lineRule="auto"/>
        <w:ind w:left="142" w:hanging="357"/>
        <w:contextualSpacing w:val="0"/>
      </w:pPr>
      <w:r>
        <w:t xml:space="preserve">Actively participating in the recruitment and selection of staff to the Shared Service. </w:t>
      </w:r>
    </w:p>
    <w:p w14:paraId="7ADF17A3" w14:textId="0E388E11" w:rsidR="005E2876" w:rsidRDefault="005E2876" w:rsidP="00E60D52">
      <w:pPr>
        <w:pStyle w:val="ListParagraph"/>
        <w:numPr>
          <w:ilvl w:val="0"/>
          <w:numId w:val="21"/>
        </w:numPr>
        <w:spacing w:before="120" w:after="120" w:line="240" w:lineRule="auto"/>
        <w:ind w:left="142" w:hanging="357"/>
        <w:contextualSpacing w:val="0"/>
      </w:pPr>
      <w:r>
        <w:t>Organise the preparation and despatch of NDR/BIDS bills ensuring the maximum cash flow for each authority in relation to the timely processing of changes of occupation and other relevant amendments</w:t>
      </w:r>
      <w:r w:rsidR="00F7754D">
        <w:t xml:space="preserve">. </w:t>
      </w:r>
    </w:p>
    <w:p w14:paraId="5B9ACA70" w14:textId="11F0A634" w:rsidR="005E2876" w:rsidRDefault="005E2876" w:rsidP="00E60D52">
      <w:pPr>
        <w:pStyle w:val="ListParagraph"/>
        <w:numPr>
          <w:ilvl w:val="0"/>
          <w:numId w:val="21"/>
        </w:numPr>
        <w:spacing w:before="120" w:after="120" w:line="240" w:lineRule="auto"/>
        <w:ind w:left="142" w:hanging="357"/>
        <w:contextualSpacing w:val="0"/>
      </w:pPr>
      <w:r>
        <w:t>To provide support to the</w:t>
      </w:r>
      <w:r w:rsidR="00CA1D43">
        <w:t xml:space="preserve"> Operational management </w:t>
      </w:r>
      <w:r w:rsidR="004B1E60">
        <w:t>team with</w:t>
      </w:r>
      <w:r>
        <w:t xml:space="preserve"> regard to the annual billing process for Non Domestic Rates</w:t>
      </w:r>
      <w:r w:rsidR="00CA1D43">
        <w:t xml:space="preserve"> &amp; </w:t>
      </w:r>
      <w:r w:rsidR="006A4D41">
        <w:t>BIDS to</w:t>
      </w:r>
      <w:r>
        <w:t xml:space="preserve"> ensure each authority’s activities are well planned, organised and delivered by the agreed deadlines</w:t>
      </w:r>
      <w:r w:rsidR="00F7754D">
        <w:t xml:space="preserve">. </w:t>
      </w:r>
      <w:r>
        <w:t xml:space="preserve">This will include the provision of resources for system testing and appropriate data input where required. </w:t>
      </w:r>
    </w:p>
    <w:p w14:paraId="5C551F33" w14:textId="77777777" w:rsidR="005E2876" w:rsidRDefault="005E2876" w:rsidP="00E60D52">
      <w:pPr>
        <w:pStyle w:val="ListParagraph"/>
        <w:numPr>
          <w:ilvl w:val="0"/>
          <w:numId w:val="21"/>
        </w:numPr>
        <w:spacing w:before="120" w:after="120" w:line="240" w:lineRule="auto"/>
        <w:ind w:left="142" w:hanging="357"/>
        <w:contextualSpacing w:val="0"/>
      </w:pPr>
      <w:r>
        <w:t>To provide appropriate support and work closely with Managers and Team Leaders in the Shared Service to assist in delivery of service and team outcomes and ensure there is a coherent and a joined up approach at all times</w:t>
      </w:r>
    </w:p>
    <w:p w14:paraId="489AD2AD" w14:textId="77777777" w:rsidR="005E2876" w:rsidRDefault="005E2876" w:rsidP="00E60D52">
      <w:pPr>
        <w:pStyle w:val="ListParagraph"/>
        <w:numPr>
          <w:ilvl w:val="0"/>
          <w:numId w:val="21"/>
        </w:numPr>
        <w:spacing w:before="120" w:after="120" w:line="240" w:lineRule="auto"/>
        <w:ind w:left="142" w:hanging="357"/>
        <w:contextualSpacing w:val="0"/>
      </w:pPr>
      <w:r>
        <w:t>To monitor and analyse individual/team performance information and continually apply robust performance management principles to ensure that performance across the teams is maximised and that any issues are identified quickly and appropriate action taken in all cases. To communicate any performance issues to all staff in a timely manner.</w:t>
      </w:r>
    </w:p>
    <w:p w14:paraId="769106F1" w14:textId="1470F28E" w:rsidR="005E2876" w:rsidRDefault="005E2876" w:rsidP="00E60D52">
      <w:pPr>
        <w:pStyle w:val="ListParagraph"/>
        <w:numPr>
          <w:ilvl w:val="0"/>
          <w:numId w:val="21"/>
        </w:numPr>
        <w:spacing w:before="120" w:after="120" w:line="240" w:lineRule="auto"/>
        <w:ind w:left="142" w:hanging="357"/>
        <w:contextualSpacing w:val="0"/>
      </w:pPr>
      <w:r>
        <w:t>To ensure changes to working practices and work processing requirements are</w:t>
      </w:r>
      <w:r w:rsidR="00A110FE">
        <w:t xml:space="preserve"> e</w:t>
      </w:r>
      <w:r>
        <w:t>ffectively communicated to the team and all team members are encouraged to develop and improve the service.</w:t>
      </w:r>
    </w:p>
    <w:p w14:paraId="34C4526C" w14:textId="736BEF39" w:rsidR="005E2876" w:rsidRDefault="005E2876" w:rsidP="00E60D52">
      <w:pPr>
        <w:pStyle w:val="ListParagraph"/>
        <w:numPr>
          <w:ilvl w:val="0"/>
          <w:numId w:val="21"/>
        </w:numPr>
        <w:spacing w:before="120" w:after="120" w:line="240" w:lineRule="auto"/>
        <w:ind w:left="142" w:hanging="357"/>
        <w:contextualSpacing w:val="0"/>
      </w:pPr>
      <w:r>
        <w:t xml:space="preserve">To liaise with the VOA to ensure that the Non-Domestic Rating List is maintained in a timely manner and that the Rateable Values on the property database reconcile with the Rating List after each schedule. </w:t>
      </w:r>
      <w:r w:rsidR="00CA1D43">
        <w:t>And attend Valuation Tribunals (VT) if required.</w:t>
      </w:r>
    </w:p>
    <w:p w14:paraId="6A9AD146" w14:textId="77777777" w:rsidR="005E2876" w:rsidRDefault="005E2876" w:rsidP="00E60D52">
      <w:pPr>
        <w:pStyle w:val="ListParagraph"/>
        <w:numPr>
          <w:ilvl w:val="0"/>
          <w:numId w:val="21"/>
        </w:numPr>
        <w:spacing w:before="120" w:after="120" w:line="240" w:lineRule="auto"/>
        <w:ind w:left="142" w:hanging="357"/>
        <w:contextualSpacing w:val="0"/>
      </w:pPr>
      <w:r>
        <w:t>To be responsible for the collection and enforcement activities of the Shared Service in relation to outstanding Non Domestic Rates and to prepare cases and to represent the Partnership at Liability Order and Committal hearings.</w:t>
      </w:r>
    </w:p>
    <w:p w14:paraId="505B54AD" w14:textId="77777777" w:rsidR="005E2876" w:rsidRDefault="005E2876" w:rsidP="00E60D52">
      <w:pPr>
        <w:pStyle w:val="ListParagraph"/>
        <w:numPr>
          <w:ilvl w:val="0"/>
          <w:numId w:val="21"/>
        </w:numPr>
        <w:spacing w:before="120" w:after="120" w:line="240" w:lineRule="auto"/>
        <w:ind w:left="142" w:hanging="357"/>
        <w:contextualSpacing w:val="0"/>
      </w:pPr>
      <w:r>
        <w:t>To draft the annual recovery timetable and co-ordinate the issue of recovery/enforcement notices, ensuring that all dates and appropriate guidelines are provided to all relevant staff including Customer Services.</w:t>
      </w:r>
    </w:p>
    <w:p w14:paraId="5ACC606A" w14:textId="77777777" w:rsidR="005E2876" w:rsidRDefault="005E2876" w:rsidP="00E60D52">
      <w:pPr>
        <w:pStyle w:val="ListParagraph"/>
        <w:numPr>
          <w:ilvl w:val="0"/>
          <w:numId w:val="21"/>
        </w:numPr>
        <w:spacing w:before="120" w:after="120" w:line="240" w:lineRule="auto"/>
        <w:ind w:left="142" w:hanging="357"/>
        <w:contextualSpacing w:val="0"/>
      </w:pPr>
      <w:r>
        <w:t>To manage the Magistrates Court booking procedure for scheduling court hearings in accordance with the recovery timetables and represent the Shared Service where necessary.</w:t>
      </w:r>
    </w:p>
    <w:p w14:paraId="6D9BAE1A" w14:textId="77777777" w:rsidR="005E2876" w:rsidRDefault="005E2876" w:rsidP="00E60D52">
      <w:pPr>
        <w:pStyle w:val="ListParagraph"/>
        <w:numPr>
          <w:ilvl w:val="0"/>
          <w:numId w:val="21"/>
        </w:numPr>
        <w:spacing w:before="120" w:after="120" w:line="240" w:lineRule="auto"/>
        <w:ind w:left="142" w:hanging="357"/>
        <w:contextualSpacing w:val="0"/>
      </w:pPr>
      <w:r>
        <w:lastRenderedPageBreak/>
        <w:t>To prepare write off schedules for Non Domestic Rates and to prepare write off reports for elected Members at the respective Councils where necessary.</w:t>
      </w:r>
    </w:p>
    <w:p w14:paraId="0873155B" w14:textId="2BA66077" w:rsidR="005E2876" w:rsidRDefault="005E2876" w:rsidP="00E60D52">
      <w:pPr>
        <w:pStyle w:val="ListParagraph"/>
        <w:numPr>
          <w:ilvl w:val="0"/>
          <w:numId w:val="21"/>
        </w:numPr>
        <w:spacing w:before="120" w:after="120" w:line="240" w:lineRule="auto"/>
        <w:ind w:left="142" w:hanging="357"/>
        <w:contextualSpacing w:val="0"/>
      </w:pPr>
      <w:r>
        <w:t xml:space="preserve">To instruct and liaise with external </w:t>
      </w:r>
      <w:r w:rsidR="00951A25">
        <w:t>e</w:t>
      </w:r>
      <w:r>
        <w:t xml:space="preserve">nforcement </w:t>
      </w:r>
      <w:r w:rsidR="00951A25">
        <w:t>a</w:t>
      </w:r>
      <w:r>
        <w:t xml:space="preserve">gents in respect of outstanding Non Domestic Rates and where appropriate instruct them to Take Control of Goods. To monitor the performance of </w:t>
      </w:r>
      <w:r w:rsidR="00951A25">
        <w:t>e</w:t>
      </w:r>
      <w:r>
        <w:t>nforcement</w:t>
      </w:r>
      <w:r w:rsidR="00951A25">
        <w:t xml:space="preserve"> agents</w:t>
      </w:r>
      <w:r>
        <w:t xml:space="preserve"> and make recommendations regarding future policy.</w:t>
      </w:r>
    </w:p>
    <w:p w14:paraId="42070BEA" w14:textId="4A4A8316" w:rsidR="005E2876" w:rsidRDefault="005E2876" w:rsidP="00E60D52">
      <w:pPr>
        <w:pStyle w:val="ListParagraph"/>
        <w:numPr>
          <w:ilvl w:val="0"/>
          <w:numId w:val="21"/>
        </w:numPr>
        <w:spacing w:before="120" w:after="120" w:line="240" w:lineRule="auto"/>
        <w:ind w:left="142" w:hanging="357"/>
        <w:contextualSpacing w:val="0"/>
      </w:pPr>
      <w:r>
        <w:t xml:space="preserve">Prepare the monthly NNDR rates retention monitoring reports and provide the relevant information for completing relevant statutory returns including NNDR1, NNDR2, NNDR3, CIPFA, QRC, HMRC etc. and </w:t>
      </w:r>
      <w:r w:rsidR="00FE547C">
        <w:t>deal,</w:t>
      </w:r>
      <w:r>
        <w:t xml:space="preserve"> with appropriate FOI requests by the statutory deadlines.</w:t>
      </w:r>
    </w:p>
    <w:p w14:paraId="2360F144" w14:textId="77777777" w:rsidR="005E2876" w:rsidRDefault="005E2876" w:rsidP="00E60D52">
      <w:pPr>
        <w:pStyle w:val="ListParagraph"/>
        <w:numPr>
          <w:ilvl w:val="0"/>
          <w:numId w:val="21"/>
        </w:numPr>
        <w:spacing w:before="120" w:after="120" w:line="240" w:lineRule="auto"/>
        <w:ind w:left="142" w:hanging="357"/>
        <w:contextualSpacing w:val="0"/>
      </w:pPr>
      <w:r>
        <w:t>To ensure that refunds are actioned on a weekly basis.</w:t>
      </w:r>
    </w:p>
    <w:p w14:paraId="07CA3D00" w14:textId="56636FA6" w:rsidR="00325567" w:rsidRDefault="005E2876" w:rsidP="00E60D52">
      <w:pPr>
        <w:pStyle w:val="ListParagraph"/>
        <w:numPr>
          <w:ilvl w:val="0"/>
          <w:numId w:val="21"/>
        </w:numPr>
        <w:spacing w:before="120" w:after="0" w:line="240" w:lineRule="auto"/>
        <w:ind w:left="142" w:hanging="426"/>
        <w:contextualSpacing w:val="0"/>
      </w:pPr>
      <w:r>
        <w:t xml:space="preserve">To promote the value of diversity in the provision of services. To ensure equal treatment regardless of gender, race, nationality, religion, disability, marital status, </w:t>
      </w:r>
      <w:r w:rsidR="00F7754D">
        <w:t>age,</w:t>
      </w:r>
      <w:r>
        <w:t xml:space="preserve"> or sexual preference with all people with whom the job holder comes into contact.</w:t>
      </w:r>
    </w:p>
    <w:p w14:paraId="13434116" w14:textId="45C635B9" w:rsidR="00E60D52" w:rsidRDefault="007D0899" w:rsidP="00E60D52">
      <w:pPr>
        <w:pStyle w:val="ListParagraph"/>
        <w:numPr>
          <w:ilvl w:val="0"/>
          <w:numId w:val="21"/>
        </w:numPr>
        <w:spacing w:before="120" w:after="0" w:line="240" w:lineRule="auto"/>
        <w:ind w:left="142" w:hanging="426"/>
        <w:contextualSpacing w:val="0"/>
      </w:pPr>
      <w:r w:rsidRPr="00D11853">
        <w:t>To ensure the effective operation within the team of corporate personnel policies and practices, particularly in relation to the officers' code of conduct,</w:t>
      </w:r>
      <w:r w:rsidR="005470C4" w:rsidRPr="00D11853">
        <w:t xml:space="preserve"> safeguarding policies and procedures,</w:t>
      </w:r>
      <w:r w:rsidRPr="00D11853">
        <w:t xml:space="preserve"> financial and contract rules and </w:t>
      </w:r>
      <w:r w:rsidR="00413EB1" w:rsidRPr="00D11853">
        <w:t>procedures, appraisal</w:t>
      </w:r>
      <w:r w:rsidRPr="00D11853">
        <w:t xml:space="preserve">, development, data quality, absence management, health and safety, discipline, </w:t>
      </w:r>
      <w:r w:rsidR="00F7754D" w:rsidRPr="00D11853">
        <w:t>grievance,</w:t>
      </w:r>
      <w:r w:rsidRPr="00D11853">
        <w:t xml:space="preserve"> and equalities.</w:t>
      </w:r>
    </w:p>
    <w:p w14:paraId="2B1D0DB4" w14:textId="34895309" w:rsidR="003557B0" w:rsidRPr="00D11853" w:rsidRDefault="007D0899" w:rsidP="00E60D52">
      <w:pPr>
        <w:pStyle w:val="ListParagraph"/>
        <w:numPr>
          <w:ilvl w:val="0"/>
          <w:numId w:val="21"/>
        </w:numPr>
        <w:spacing w:before="120" w:after="0" w:line="240" w:lineRule="auto"/>
        <w:ind w:left="142" w:hanging="426"/>
        <w:contextualSpacing w:val="0"/>
      </w:pPr>
      <w:r w:rsidRPr="00D11853">
        <w:t>To undertake such duties as are appropriate to your grade and hours of work as may reasonably be required</w:t>
      </w:r>
      <w:r w:rsidR="001F35AA" w:rsidRPr="00D11853">
        <w:t>.</w:t>
      </w:r>
    </w:p>
    <w:p w14:paraId="230E5654" w14:textId="77777777" w:rsidR="00B06AAE" w:rsidRPr="00D11853" w:rsidRDefault="00B06AAE" w:rsidP="00D11853">
      <w:pPr>
        <w:spacing w:after="0" w:line="240" w:lineRule="auto"/>
      </w:pPr>
    </w:p>
    <w:p w14:paraId="462DDDCF" w14:textId="77777777" w:rsidR="004E5FA7" w:rsidRDefault="00D464E7" w:rsidP="00F35335">
      <w:pPr>
        <w:spacing w:after="240"/>
        <w:rPr>
          <w:rFonts w:cs="Arial"/>
          <w:b/>
          <w:bCs/>
          <w:color w:val="452C56"/>
          <w:sz w:val="26"/>
          <w:szCs w:val="26"/>
        </w:rPr>
      </w:pPr>
      <w:r>
        <w:rPr>
          <w:rFonts w:cs="Arial"/>
          <w:b/>
          <w:bCs/>
          <w:color w:val="452C56"/>
          <w:sz w:val="26"/>
          <w:szCs w:val="26"/>
        </w:rPr>
        <w:t>Print name:</w:t>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r w:rsidR="009227DD">
        <w:rPr>
          <w:rFonts w:cs="Arial"/>
          <w:b/>
          <w:bCs/>
          <w:color w:val="452C56"/>
          <w:sz w:val="26"/>
          <w:szCs w:val="26"/>
        </w:rPr>
        <w:tab/>
      </w:r>
    </w:p>
    <w:p w14:paraId="56C42F99" w14:textId="02F32DBA" w:rsidR="004C13E5" w:rsidRPr="00D15330" w:rsidRDefault="00F35335" w:rsidP="00F35335">
      <w:pPr>
        <w:spacing w:after="240"/>
        <w:rPr>
          <w:rFonts w:cs="Arial"/>
          <w:b/>
          <w:bCs/>
          <w:color w:val="452C56"/>
          <w:sz w:val="26"/>
          <w:szCs w:val="26"/>
        </w:rPr>
      </w:pPr>
      <w:r w:rsidRPr="00D15330">
        <w:rPr>
          <w:rFonts w:cs="Arial"/>
          <w:b/>
          <w:bCs/>
          <w:color w:val="452C56"/>
          <w:sz w:val="26"/>
          <w:szCs w:val="26"/>
        </w:rPr>
        <w:t>Signed employee</w:t>
      </w:r>
      <w:r w:rsidR="004C13E5" w:rsidRPr="00D15330">
        <w:rPr>
          <w:rFonts w:cs="Arial"/>
          <w:b/>
          <w:bCs/>
          <w:color w:val="452C56"/>
          <w:sz w:val="26"/>
          <w:szCs w:val="26"/>
        </w:rPr>
        <w:t>:</w:t>
      </w:r>
      <w:r w:rsidRPr="00D15330">
        <w:rPr>
          <w:rFonts w:cs="Arial"/>
          <w:b/>
          <w:bCs/>
          <w:color w:val="452C56"/>
          <w:sz w:val="26"/>
          <w:szCs w:val="26"/>
        </w:rPr>
        <w:t xml:space="preserve"> </w:t>
      </w:r>
    </w:p>
    <w:p w14:paraId="3F62D58D" w14:textId="77777777" w:rsidR="001B792C" w:rsidRPr="00D15330" w:rsidRDefault="00F35335" w:rsidP="001B792C">
      <w:pPr>
        <w:spacing w:after="240"/>
        <w:rPr>
          <w:rFonts w:cs="Arial"/>
          <w:b/>
          <w:bCs/>
          <w:color w:val="452C56"/>
          <w:sz w:val="26"/>
          <w:szCs w:val="26"/>
        </w:rPr>
      </w:pPr>
      <w:r w:rsidRPr="00D15330">
        <w:rPr>
          <w:rFonts w:cs="Arial"/>
          <w:b/>
          <w:bCs/>
          <w:color w:val="452C56"/>
          <w:sz w:val="26"/>
          <w:szCs w:val="26"/>
        </w:rPr>
        <w:t>Date</w:t>
      </w:r>
      <w:r w:rsidR="00DA2069" w:rsidRPr="00D15330">
        <w:rPr>
          <w:rFonts w:cs="Arial"/>
          <w:b/>
          <w:bCs/>
          <w:color w:val="452C56"/>
          <w:sz w:val="26"/>
          <w:szCs w:val="26"/>
        </w:rPr>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78"/>
      </w:tblGrid>
      <w:tr w:rsidR="00C21A0D" w:rsidRPr="00C21A0D" w14:paraId="2866E4C8" w14:textId="77777777" w:rsidTr="00C21A0D">
        <w:trPr>
          <w:trHeight w:hRule="exact" w:val="340"/>
          <w:tblHeader/>
        </w:trPr>
        <w:tc>
          <w:tcPr>
            <w:tcW w:w="8926" w:type="dxa"/>
            <w:gridSpan w:val="2"/>
            <w:shd w:val="clear" w:color="auto" w:fill="452C56"/>
            <w:vAlign w:val="center"/>
          </w:tcPr>
          <w:p w14:paraId="4DA75B50" w14:textId="0C6560D3" w:rsidR="00F35335" w:rsidRPr="004E5FA7" w:rsidRDefault="00902AFC" w:rsidP="00902AFC">
            <w:pPr>
              <w:rPr>
                <w:rFonts w:cs="Arial"/>
                <w:b/>
                <w:color w:val="FFFFFF" w:themeColor="background1"/>
                <w:sz w:val="26"/>
                <w:szCs w:val="26"/>
              </w:rPr>
            </w:pPr>
            <w:r w:rsidRPr="004E5FA7">
              <w:rPr>
                <w:rFonts w:cs="Arial"/>
                <w:b/>
                <w:color w:val="FFFFFF" w:themeColor="background1"/>
                <w:sz w:val="26"/>
                <w:szCs w:val="26"/>
              </w:rPr>
              <w:t>Job d</w:t>
            </w:r>
            <w:r w:rsidR="00F35335" w:rsidRPr="004E5FA7">
              <w:rPr>
                <w:rFonts w:cs="Arial"/>
                <w:b/>
                <w:color w:val="FFFFFF" w:themeColor="background1"/>
                <w:sz w:val="26"/>
                <w:szCs w:val="26"/>
              </w:rPr>
              <w:t xml:space="preserve">escription details (for HR </w:t>
            </w:r>
            <w:r w:rsidR="00F12E67" w:rsidRPr="004E5FA7">
              <w:rPr>
                <w:rFonts w:cs="Arial"/>
                <w:b/>
                <w:color w:val="FFFFFF" w:themeColor="background1"/>
                <w:sz w:val="26"/>
                <w:szCs w:val="26"/>
              </w:rPr>
              <w:t>use</w:t>
            </w:r>
            <w:r w:rsidR="00F35335" w:rsidRPr="004E5FA7">
              <w:rPr>
                <w:rFonts w:cs="Arial"/>
                <w:b/>
                <w:color w:val="FFFFFF" w:themeColor="background1"/>
                <w:sz w:val="26"/>
                <w:szCs w:val="26"/>
              </w:rPr>
              <w:t>)</w:t>
            </w:r>
          </w:p>
        </w:tc>
      </w:tr>
      <w:tr w:rsidR="00F35335" w:rsidRPr="006A394A" w14:paraId="23B87E13" w14:textId="77777777" w:rsidTr="00C21A0D">
        <w:trPr>
          <w:trHeight w:hRule="exact" w:val="340"/>
        </w:trPr>
        <w:tc>
          <w:tcPr>
            <w:tcW w:w="2448" w:type="dxa"/>
            <w:vAlign w:val="center"/>
          </w:tcPr>
          <w:p w14:paraId="0E638288" w14:textId="77777777" w:rsidR="00F35335" w:rsidRPr="00316132" w:rsidRDefault="00F35335" w:rsidP="00902AFC">
            <w:pPr>
              <w:rPr>
                <w:rFonts w:cs="Arial"/>
              </w:rPr>
            </w:pPr>
            <w:r w:rsidRPr="00316132">
              <w:rPr>
                <w:rFonts w:cs="Arial"/>
              </w:rPr>
              <w:t>Reviewed by</w:t>
            </w:r>
          </w:p>
        </w:tc>
        <w:tc>
          <w:tcPr>
            <w:tcW w:w="6478" w:type="dxa"/>
          </w:tcPr>
          <w:p w14:paraId="1A9365E3" w14:textId="0B06081A" w:rsidR="00B230C4" w:rsidRPr="00772BD5" w:rsidRDefault="004F47F5" w:rsidP="00F35335">
            <w:pPr>
              <w:rPr>
                <w:rFonts w:cs="Arial"/>
                <w:bCs/>
              </w:rPr>
            </w:pPr>
            <w:r>
              <w:rPr>
                <w:rFonts w:cs="Arial"/>
                <w:bCs/>
              </w:rPr>
              <w:t>Sally O’Hanlon</w:t>
            </w:r>
          </w:p>
        </w:tc>
      </w:tr>
      <w:tr w:rsidR="00F35335" w:rsidRPr="006A394A" w14:paraId="0776E991" w14:textId="77777777" w:rsidTr="00C21A0D">
        <w:trPr>
          <w:trHeight w:hRule="exact" w:val="340"/>
        </w:trPr>
        <w:tc>
          <w:tcPr>
            <w:tcW w:w="2448" w:type="dxa"/>
            <w:vAlign w:val="center"/>
          </w:tcPr>
          <w:p w14:paraId="77C952C0" w14:textId="77777777" w:rsidR="00F35335" w:rsidRPr="00316132" w:rsidRDefault="00F35335" w:rsidP="00902AFC">
            <w:pPr>
              <w:rPr>
                <w:rFonts w:cs="Arial"/>
              </w:rPr>
            </w:pPr>
            <w:r w:rsidRPr="00316132">
              <w:rPr>
                <w:rFonts w:cs="Arial"/>
              </w:rPr>
              <w:t>Job evaluated</w:t>
            </w:r>
          </w:p>
        </w:tc>
        <w:tc>
          <w:tcPr>
            <w:tcW w:w="6478" w:type="dxa"/>
          </w:tcPr>
          <w:p w14:paraId="01788445" w14:textId="76252D2A" w:rsidR="00F35335" w:rsidRPr="00772BD5" w:rsidRDefault="004F47F5" w:rsidP="00F35335">
            <w:pPr>
              <w:rPr>
                <w:rFonts w:cs="Arial"/>
                <w:bCs/>
              </w:rPr>
            </w:pPr>
            <w:r>
              <w:rPr>
                <w:rFonts w:cs="Arial"/>
                <w:bCs/>
              </w:rPr>
              <w:t>Yes</w:t>
            </w:r>
          </w:p>
        </w:tc>
      </w:tr>
      <w:tr w:rsidR="00F35335" w:rsidRPr="006A394A" w14:paraId="292F4FCE" w14:textId="77777777" w:rsidTr="00C21A0D">
        <w:trPr>
          <w:trHeight w:hRule="exact" w:val="340"/>
        </w:trPr>
        <w:tc>
          <w:tcPr>
            <w:tcW w:w="2448" w:type="dxa"/>
            <w:vAlign w:val="center"/>
          </w:tcPr>
          <w:p w14:paraId="77EB1061" w14:textId="77777777" w:rsidR="00F35335" w:rsidRPr="00316132" w:rsidRDefault="00F35335" w:rsidP="00902AFC">
            <w:pPr>
              <w:rPr>
                <w:rFonts w:cs="Arial"/>
              </w:rPr>
            </w:pPr>
            <w:r w:rsidRPr="00316132">
              <w:rPr>
                <w:rFonts w:cs="Arial"/>
              </w:rPr>
              <w:t>Job evaluation code</w:t>
            </w:r>
          </w:p>
        </w:tc>
        <w:tc>
          <w:tcPr>
            <w:tcW w:w="6478" w:type="dxa"/>
          </w:tcPr>
          <w:p w14:paraId="0FE04121" w14:textId="1502DC10" w:rsidR="00F35335" w:rsidRPr="00772BD5" w:rsidRDefault="004F47F5" w:rsidP="00F35335">
            <w:pPr>
              <w:rPr>
                <w:rFonts w:cs="Arial"/>
                <w:bCs/>
              </w:rPr>
            </w:pPr>
            <w:r>
              <w:rPr>
                <w:rFonts w:cs="Arial"/>
                <w:bCs/>
              </w:rPr>
              <w:t>FIR</w:t>
            </w:r>
            <w:r w:rsidR="00811F11">
              <w:rPr>
                <w:rFonts w:cs="Arial"/>
                <w:bCs/>
              </w:rPr>
              <w:t>274</w:t>
            </w:r>
          </w:p>
        </w:tc>
      </w:tr>
      <w:tr w:rsidR="00F35335" w:rsidRPr="006A394A" w14:paraId="372B4405" w14:textId="77777777" w:rsidTr="00C21A0D">
        <w:trPr>
          <w:trHeight w:hRule="exact" w:val="340"/>
        </w:trPr>
        <w:tc>
          <w:tcPr>
            <w:tcW w:w="2448" w:type="dxa"/>
            <w:vAlign w:val="center"/>
          </w:tcPr>
          <w:p w14:paraId="171549E3" w14:textId="77777777" w:rsidR="00F35335" w:rsidRPr="00316132" w:rsidRDefault="00F35335" w:rsidP="00902AFC">
            <w:pPr>
              <w:rPr>
                <w:rFonts w:cs="Arial"/>
              </w:rPr>
            </w:pPr>
            <w:r w:rsidRPr="00316132">
              <w:rPr>
                <w:rFonts w:cs="Arial"/>
              </w:rPr>
              <w:t>Job evaluation score</w:t>
            </w:r>
          </w:p>
        </w:tc>
        <w:tc>
          <w:tcPr>
            <w:tcW w:w="6478" w:type="dxa"/>
          </w:tcPr>
          <w:p w14:paraId="26C037D9" w14:textId="37BB60B6" w:rsidR="00F35335" w:rsidRPr="00772BD5" w:rsidRDefault="00CC14EE" w:rsidP="00F35335">
            <w:pPr>
              <w:rPr>
                <w:rFonts w:cs="Arial"/>
                <w:bCs/>
              </w:rPr>
            </w:pPr>
            <w:r>
              <w:rPr>
                <w:rFonts w:cs="Arial"/>
                <w:bCs/>
              </w:rPr>
              <w:t>544</w:t>
            </w:r>
          </w:p>
        </w:tc>
      </w:tr>
      <w:tr w:rsidR="00F35335" w:rsidRPr="006A394A" w14:paraId="07B1D15D" w14:textId="77777777" w:rsidTr="00C21A0D">
        <w:trPr>
          <w:trHeight w:hRule="exact" w:val="340"/>
        </w:trPr>
        <w:tc>
          <w:tcPr>
            <w:tcW w:w="2448" w:type="dxa"/>
            <w:vAlign w:val="center"/>
          </w:tcPr>
          <w:p w14:paraId="11DD3289" w14:textId="77777777" w:rsidR="00F35335" w:rsidRPr="00316132" w:rsidRDefault="00F35335" w:rsidP="00902AFC">
            <w:pPr>
              <w:rPr>
                <w:rFonts w:cs="Arial"/>
              </w:rPr>
            </w:pPr>
            <w:r w:rsidRPr="00316132">
              <w:rPr>
                <w:rFonts w:cs="Arial"/>
              </w:rPr>
              <w:t>Latest version date</w:t>
            </w:r>
          </w:p>
        </w:tc>
        <w:tc>
          <w:tcPr>
            <w:tcW w:w="6478" w:type="dxa"/>
          </w:tcPr>
          <w:p w14:paraId="6DE86684" w14:textId="5652AA31" w:rsidR="00F35335" w:rsidRPr="00772BD5" w:rsidRDefault="00CA1D43" w:rsidP="00F35335">
            <w:pPr>
              <w:rPr>
                <w:rFonts w:cs="Arial"/>
                <w:bCs/>
              </w:rPr>
            </w:pPr>
            <w:r>
              <w:rPr>
                <w:rFonts w:cs="Arial"/>
                <w:bCs/>
              </w:rPr>
              <w:t>June 2026</w:t>
            </w:r>
          </w:p>
        </w:tc>
      </w:tr>
    </w:tbl>
    <w:p w14:paraId="5E130D17" w14:textId="77777777" w:rsidR="00DF2A44" w:rsidRDefault="00DF2A44" w:rsidP="004B77DD">
      <w:pPr>
        <w:rPr>
          <w:b/>
        </w:rPr>
      </w:pPr>
    </w:p>
    <w:p w14:paraId="00093079" w14:textId="77777777" w:rsidR="00DF2A44" w:rsidRDefault="00DF2A44" w:rsidP="004B77DD">
      <w:pPr>
        <w:rPr>
          <w:b/>
        </w:rPr>
      </w:pPr>
    </w:p>
    <w:p w14:paraId="2781916A" w14:textId="77777777" w:rsidR="00DF2A44" w:rsidRDefault="00DF2A44" w:rsidP="004B77DD">
      <w:pPr>
        <w:rPr>
          <w:b/>
        </w:rPr>
      </w:pPr>
    </w:p>
    <w:p w14:paraId="12462382" w14:textId="77777777" w:rsidR="00DF2A44" w:rsidRDefault="00DF2A44" w:rsidP="004B77DD">
      <w:pPr>
        <w:rPr>
          <w:b/>
        </w:rPr>
      </w:pPr>
    </w:p>
    <w:p w14:paraId="7F7E2D50" w14:textId="77777777" w:rsidR="00B06AAE" w:rsidRDefault="00B06AAE" w:rsidP="004B77DD">
      <w:pPr>
        <w:rPr>
          <w:b/>
        </w:rPr>
      </w:pPr>
    </w:p>
    <w:p w14:paraId="7E7D4F0E" w14:textId="77777777" w:rsidR="00DF2A44" w:rsidRDefault="00DF2A44" w:rsidP="004B77DD">
      <w:pPr>
        <w:rPr>
          <w:b/>
        </w:rPr>
      </w:pPr>
    </w:p>
    <w:p w14:paraId="6FBB5EC0" w14:textId="77777777" w:rsidR="00DF2A44" w:rsidRDefault="00DF2A44" w:rsidP="004B77DD">
      <w:pPr>
        <w:rPr>
          <w:b/>
        </w:rPr>
      </w:pPr>
    </w:p>
    <w:p w14:paraId="1DECBC03" w14:textId="12D75991" w:rsidR="006D2462" w:rsidRDefault="00C81272" w:rsidP="00E37F30">
      <w:r w:rsidRPr="00C81272">
        <w:rPr>
          <w:rFonts w:ascii="Arial Black" w:hAnsi="Arial Black"/>
          <w:b/>
          <w:bCs/>
          <w:noProof/>
          <w:color w:val="452C56"/>
          <w:sz w:val="36"/>
          <w:szCs w:val="36"/>
        </w:rPr>
        <w:drawing>
          <wp:anchor distT="0" distB="0" distL="114300" distR="114300" simplePos="0" relativeHeight="251658241" behindDoc="1" locked="0" layoutInCell="1" allowOverlap="1" wp14:anchorId="60E07F9C" wp14:editId="7ACFF3B0">
            <wp:simplePos x="0" y="0"/>
            <wp:positionH relativeFrom="page">
              <wp:posOffset>0</wp:posOffset>
            </wp:positionH>
            <wp:positionV relativeFrom="margin">
              <wp:posOffset>-756285</wp:posOffset>
            </wp:positionV>
            <wp:extent cx="7800975" cy="1956435"/>
            <wp:effectExtent l="0" t="0" r="9525" b="5715"/>
            <wp:wrapNone/>
            <wp:docPr id="1292998974" name="Picture 2" descr="A purple and yellow rectangular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urple and yellow rectangular sign with whit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00975" cy="1956435"/>
                    </a:xfrm>
                    <a:prstGeom prst="rect">
                      <a:avLst/>
                    </a:prstGeom>
                    <a:noFill/>
                  </pic:spPr>
                </pic:pic>
              </a:graphicData>
            </a:graphic>
            <wp14:sizeRelH relativeFrom="margin">
              <wp14:pctWidth>0</wp14:pctWidth>
            </wp14:sizeRelH>
            <wp14:sizeRelV relativeFrom="margin">
              <wp14:pctHeight>0</wp14:pctHeight>
            </wp14:sizeRelV>
          </wp:anchor>
        </w:drawing>
      </w:r>
    </w:p>
    <w:p w14:paraId="7F806D58" w14:textId="77777777" w:rsidR="00024467" w:rsidRDefault="00024467" w:rsidP="00D464E7">
      <w:pPr>
        <w:pStyle w:val="Heading2"/>
        <w:jc w:val="center"/>
        <w:rPr>
          <w:rFonts w:ascii="Arial Black" w:hAnsi="Arial Black"/>
          <w:color w:val="452C56"/>
          <w:sz w:val="36"/>
          <w:szCs w:val="36"/>
        </w:rPr>
      </w:pPr>
    </w:p>
    <w:p w14:paraId="267119E5" w14:textId="682F73F5" w:rsidR="00D464E7" w:rsidRDefault="0055321B" w:rsidP="00D464E7">
      <w:pPr>
        <w:pStyle w:val="Heading2"/>
        <w:jc w:val="center"/>
        <w:rPr>
          <w:rFonts w:ascii="Arial Black" w:hAnsi="Arial Black"/>
          <w:color w:val="452C56"/>
          <w:sz w:val="36"/>
          <w:szCs w:val="36"/>
        </w:rPr>
      </w:pPr>
      <w:r w:rsidRPr="00B1794B">
        <w:rPr>
          <w:rFonts w:ascii="Arial Black" w:hAnsi="Arial Black"/>
          <w:color w:val="452C56"/>
          <w:sz w:val="36"/>
          <w:szCs w:val="36"/>
        </w:rPr>
        <w:t>P</w:t>
      </w:r>
      <w:r w:rsidR="00B1794B">
        <w:rPr>
          <w:rFonts w:ascii="Arial Black" w:hAnsi="Arial Black"/>
          <w:color w:val="452C56"/>
          <w:sz w:val="36"/>
          <w:szCs w:val="36"/>
        </w:rPr>
        <w:t>ERSON</w:t>
      </w:r>
      <w:r w:rsidRPr="00B1794B">
        <w:rPr>
          <w:rFonts w:ascii="Arial Black" w:hAnsi="Arial Black"/>
          <w:color w:val="452C56"/>
          <w:sz w:val="36"/>
          <w:szCs w:val="36"/>
        </w:rPr>
        <w:t xml:space="preserve"> </w:t>
      </w:r>
      <w:r w:rsidR="00B1794B">
        <w:rPr>
          <w:rFonts w:ascii="Arial Black" w:hAnsi="Arial Black"/>
          <w:color w:val="452C56"/>
          <w:sz w:val="36"/>
          <w:szCs w:val="36"/>
        </w:rPr>
        <w:t>SPECIFICATION</w:t>
      </w:r>
    </w:p>
    <w:p w14:paraId="70AFEA09" w14:textId="5BFB3038" w:rsidR="006F6413" w:rsidRPr="00E37F30" w:rsidRDefault="009B2C18" w:rsidP="00E37F30">
      <w:pPr>
        <w:pStyle w:val="Heading3"/>
        <w:rPr>
          <w:color w:val="452C56"/>
        </w:rPr>
      </w:pPr>
      <w:r w:rsidRPr="00E37F30">
        <w:rPr>
          <w:color w:val="452C56"/>
        </w:rPr>
        <w:t>Candidates</w:t>
      </w:r>
    </w:p>
    <w:p w14:paraId="27B24AB1" w14:textId="5A762184" w:rsidR="003D2D67" w:rsidRDefault="009B2C18" w:rsidP="006F6413">
      <w:r w:rsidRPr="00316132">
        <w:t>When completing your application form, please address your answers directly to each of the selection criteria below</w:t>
      </w:r>
      <w:r w:rsidR="00F12E67" w:rsidRPr="00316132">
        <w:t xml:space="preserve"> in your supporting statement</w:t>
      </w:r>
      <w:r w:rsidRPr="00316132">
        <w:t xml:space="preserve">. </w:t>
      </w:r>
      <w:r w:rsidR="00BE1C21" w:rsidRPr="00316132">
        <w:t xml:space="preserve">This enables the </w:t>
      </w:r>
      <w:r w:rsidR="003C36E5">
        <w:t xml:space="preserve">recruiting manager </w:t>
      </w:r>
      <w:r w:rsidR="00BE1C21" w:rsidRPr="00316132">
        <w:t>to access your ability to meet</w:t>
      </w:r>
      <w:r w:rsidR="00A92654">
        <w:t xml:space="preserve"> </w:t>
      </w:r>
      <w:r w:rsidR="003C36E5">
        <w:t xml:space="preserve">each </w:t>
      </w:r>
      <w:r w:rsidR="00A92654">
        <w:t>essential and desirable</w:t>
      </w:r>
      <w:r w:rsidR="00BE1C21" w:rsidRPr="00316132">
        <w:t xml:space="preserve"> criteri</w:t>
      </w:r>
      <w:r w:rsidR="00995EAF" w:rsidRPr="00316132">
        <w:t>a</w:t>
      </w:r>
      <w:r w:rsidR="00BE1C21" w:rsidRPr="00316132">
        <w:t xml:space="preserve">. </w:t>
      </w:r>
    </w:p>
    <w:tbl>
      <w:tblPr>
        <w:tblStyle w:val="TableGrid"/>
        <w:tblW w:w="9209" w:type="dxa"/>
        <w:tblLook w:val="04A0" w:firstRow="1" w:lastRow="0" w:firstColumn="1" w:lastColumn="0" w:noHBand="0" w:noVBand="1"/>
        <w:tblCaption w:val="Person specification"/>
        <w:tblDescription w:val="Table outlining the person specification essentail and desirable criteria and method of assessment"/>
      </w:tblPr>
      <w:tblGrid>
        <w:gridCol w:w="4604"/>
        <w:gridCol w:w="4605"/>
      </w:tblGrid>
      <w:tr w:rsidR="00652E08" w14:paraId="7EE07885" w14:textId="77777777" w:rsidTr="004D1F15">
        <w:trPr>
          <w:trHeight w:val="579"/>
        </w:trPr>
        <w:tc>
          <w:tcPr>
            <w:tcW w:w="4604" w:type="dxa"/>
            <w:tcBorders>
              <w:bottom w:val="single" w:sz="4" w:space="0" w:color="auto"/>
            </w:tcBorders>
          </w:tcPr>
          <w:p w14:paraId="0EE498D2" w14:textId="399377D8" w:rsidR="00652E08" w:rsidRPr="00E37F30" w:rsidRDefault="00652E08" w:rsidP="00E37F30">
            <w:pPr>
              <w:pStyle w:val="Heading3"/>
              <w:jc w:val="center"/>
              <w:rPr>
                <w:color w:val="452C56"/>
              </w:rPr>
            </w:pPr>
            <w:r w:rsidRPr="00E37F30">
              <w:rPr>
                <w:color w:val="452C56"/>
              </w:rPr>
              <w:t>Essential Criteria</w:t>
            </w:r>
          </w:p>
        </w:tc>
        <w:tc>
          <w:tcPr>
            <w:tcW w:w="4605" w:type="dxa"/>
            <w:tcBorders>
              <w:bottom w:val="single" w:sz="4" w:space="0" w:color="auto"/>
            </w:tcBorders>
          </w:tcPr>
          <w:p w14:paraId="72C758E6" w14:textId="4F4468FC" w:rsidR="00652E08" w:rsidRPr="00E37F30" w:rsidRDefault="00652E08" w:rsidP="00E37F30">
            <w:pPr>
              <w:pStyle w:val="Heading3"/>
              <w:jc w:val="center"/>
              <w:rPr>
                <w:color w:val="452C56"/>
              </w:rPr>
            </w:pPr>
            <w:r w:rsidRPr="00E37F30">
              <w:rPr>
                <w:color w:val="452C56"/>
              </w:rPr>
              <w:t>Desirable Criteria</w:t>
            </w:r>
            <w:r w:rsidR="004B6862">
              <w:rPr>
                <w:color w:val="452C56"/>
              </w:rPr>
              <w:br/>
            </w:r>
          </w:p>
        </w:tc>
      </w:tr>
      <w:tr w:rsidR="004D1F15" w14:paraId="77AA920A" w14:textId="77777777" w:rsidTr="00ED6430">
        <w:trPr>
          <w:trHeight w:val="626"/>
        </w:trPr>
        <w:tc>
          <w:tcPr>
            <w:tcW w:w="9209" w:type="dxa"/>
            <w:gridSpan w:val="2"/>
            <w:shd w:val="clear" w:color="auto" w:fill="452C56"/>
          </w:tcPr>
          <w:p w14:paraId="0EC18CDA" w14:textId="5D6CADA2" w:rsidR="004D1F15" w:rsidRPr="001A08F8" w:rsidRDefault="004D1F15" w:rsidP="006F6413">
            <w:pPr>
              <w:rPr>
                <w:b/>
                <w:bCs/>
              </w:rPr>
            </w:pPr>
            <w:r w:rsidRPr="004D1F15">
              <w:rPr>
                <w:b/>
                <w:bCs/>
                <w:sz w:val="24"/>
                <w:szCs w:val="24"/>
              </w:rPr>
              <w:t>Qualifications</w:t>
            </w:r>
          </w:p>
        </w:tc>
      </w:tr>
      <w:tr w:rsidR="00652E08" w14:paraId="22C07147" w14:textId="77777777" w:rsidTr="004D1F15">
        <w:tc>
          <w:tcPr>
            <w:tcW w:w="4604" w:type="dxa"/>
            <w:tcBorders>
              <w:bottom w:val="single" w:sz="4" w:space="0" w:color="auto"/>
            </w:tcBorders>
          </w:tcPr>
          <w:p w14:paraId="44779725" w14:textId="77777777" w:rsidR="006E7118" w:rsidRDefault="006E7118" w:rsidP="006E7118">
            <w:pPr>
              <w:pStyle w:val="ListParagraph"/>
              <w:spacing w:after="0" w:line="240" w:lineRule="auto"/>
            </w:pPr>
          </w:p>
          <w:p w14:paraId="190DE30E" w14:textId="07EDAFA2" w:rsidR="00205D89" w:rsidRDefault="00205D89" w:rsidP="004B1E60">
            <w:pPr>
              <w:pStyle w:val="ListParagraph"/>
              <w:numPr>
                <w:ilvl w:val="0"/>
                <w:numId w:val="22"/>
              </w:numPr>
              <w:spacing w:after="0" w:line="240" w:lineRule="auto"/>
            </w:pPr>
            <w:r>
              <w:t>Good standard of general education</w:t>
            </w:r>
            <w:r w:rsidR="00482086">
              <w:t xml:space="preserve"> including GCSE English and Maths LEVEL 4/C or equivalent.</w:t>
            </w:r>
            <w:r w:rsidR="00482086">
              <w:br/>
            </w:r>
          </w:p>
          <w:p w14:paraId="726A4EB0" w14:textId="526FC598" w:rsidR="00C64779" w:rsidRPr="00A21DB8" w:rsidRDefault="00205D89" w:rsidP="004B1E60">
            <w:pPr>
              <w:pStyle w:val="ListParagraph"/>
              <w:numPr>
                <w:ilvl w:val="0"/>
                <w:numId w:val="22"/>
              </w:numPr>
              <w:spacing w:after="0" w:line="240" w:lineRule="auto"/>
            </w:pPr>
            <w:r>
              <w:t>IRRV Level 3 Certificate (Technician) or equivalent experience</w:t>
            </w:r>
            <w:r w:rsidR="00482086">
              <w:t>.</w:t>
            </w:r>
            <w:r w:rsidR="00482086">
              <w:br/>
            </w:r>
          </w:p>
        </w:tc>
        <w:tc>
          <w:tcPr>
            <w:tcW w:w="4605" w:type="dxa"/>
            <w:tcBorders>
              <w:bottom w:val="single" w:sz="4" w:space="0" w:color="auto"/>
            </w:tcBorders>
          </w:tcPr>
          <w:p w14:paraId="5EBDB781" w14:textId="77777777" w:rsidR="006E7118" w:rsidRDefault="006E7118" w:rsidP="006E7118">
            <w:pPr>
              <w:pStyle w:val="ListParagraph"/>
              <w:spacing w:after="0" w:line="240" w:lineRule="auto"/>
            </w:pPr>
          </w:p>
          <w:p w14:paraId="74186B47" w14:textId="3AEE303F" w:rsidR="00652E08" w:rsidRPr="00A21DB8" w:rsidRDefault="007B0348" w:rsidP="004B1E60">
            <w:pPr>
              <w:pStyle w:val="ListParagraph"/>
              <w:numPr>
                <w:ilvl w:val="0"/>
                <w:numId w:val="22"/>
              </w:numPr>
              <w:spacing w:after="0" w:line="240" w:lineRule="auto"/>
            </w:pPr>
            <w:r w:rsidRPr="007B0348">
              <w:t>Management qualification</w:t>
            </w:r>
            <w:r w:rsidR="00482086">
              <w:t xml:space="preserve"> e.g. </w:t>
            </w:r>
            <w:r w:rsidR="006E7118">
              <w:t>Institute</w:t>
            </w:r>
            <w:r w:rsidR="00482086">
              <w:t xml:space="preserve"> </w:t>
            </w:r>
            <w:r w:rsidR="006E7118">
              <w:t>of</w:t>
            </w:r>
            <w:r w:rsidR="00482086">
              <w:t xml:space="preserve"> Leadership and Management </w:t>
            </w:r>
            <w:r w:rsidR="006E7118">
              <w:t>(ILM)</w:t>
            </w:r>
          </w:p>
          <w:p w14:paraId="735997F1" w14:textId="77777777" w:rsidR="00652E08" w:rsidRPr="00A21DB8" w:rsidRDefault="00652E08" w:rsidP="004B1E60">
            <w:pPr>
              <w:spacing w:after="0" w:line="240" w:lineRule="auto"/>
            </w:pPr>
          </w:p>
        </w:tc>
      </w:tr>
      <w:tr w:rsidR="004D1F15" w14:paraId="0FAA6DAA" w14:textId="77777777" w:rsidTr="00E6503C">
        <w:tc>
          <w:tcPr>
            <w:tcW w:w="9209" w:type="dxa"/>
            <w:gridSpan w:val="2"/>
            <w:shd w:val="clear" w:color="auto" w:fill="452C56"/>
          </w:tcPr>
          <w:p w14:paraId="768BAD87" w14:textId="79B84BCC" w:rsidR="004D1F15" w:rsidRPr="009D6266" w:rsidRDefault="004D1F15" w:rsidP="009D6266">
            <w:pPr>
              <w:ind w:left="360"/>
              <w:rPr>
                <w:b/>
                <w:bCs/>
              </w:rPr>
            </w:pPr>
            <w:r w:rsidRPr="009D6266">
              <w:rPr>
                <w:b/>
                <w:bCs/>
                <w:sz w:val="24"/>
                <w:szCs w:val="24"/>
                <w:lang w:val="en-US"/>
              </w:rPr>
              <w:t>Relevant experience and professional knowledge</w:t>
            </w:r>
          </w:p>
        </w:tc>
      </w:tr>
      <w:tr w:rsidR="00652E08" w14:paraId="1DF5FFAE" w14:textId="77777777" w:rsidTr="004D1F15">
        <w:tc>
          <w:tcPr>
            <w:tcW w:w="4604" w:type="dxa"/>
            <w:tcBorders>
              <w:bottom w:val="single" w:sz="4" w:space="0" w:color="auto"/>
            </w:tcBorders>
          </w:tcPr>
          <w:p w14:paraId="010DA839" w14:textId="77777777" w:rsidR="006E7118" w:rsidRDefault="006E7118" w:rsidP="006E7118">
            <w:pPr>
              <w:pStyle w:val="ListParagraph"/>
              <w:spacing w:after="0" w:line="240" w:lineRule="auto"/>
            </w:pPr>
          </w:p>
          <w:p w14:paraId="3D960F37" w14:textId="5DC8F28B" w:rsidR="00B25DEE" w:rsidRDefault="00B25DEE" w:rsidP="004B1E60">
            <w:pPr>
              <w:pStyle w:val="ListParagraph"/>
              <w:numPr>
                <w:ilvl w:val="0"/>
                <w:numId w:val="22"/>
              </w:numPr>
              <w:spacing w:after="0" w:line="240" w:lineRule="auto"/>
            </w:pPr>
            <w:r>
              <w:t>Experience of prioritising workloads to meet strict and critical deadlines</w:t>
            </w:r>
            <w:r w:rsidR="004B1E60">
              <w:t>.</w:t>
            </w:r>
            <w:r w:rsidR="004B1E60">
              <w:br/>
            </w:r>
          </w:p>
          <w:p w14:paraId="40D27670" w14:textId="0CDCBD4F" w:rsidR="00B25DEE" w:rsidRDefault="00B25DEE" w:rsidP="004B1E60">
            <w:pPr>
              <w:pStyle w:val="ListParagraph"/>
              <w:numPr>
                <w:ilvl w:val="0"/>
                <w:numId w:val="22"/>
              </w:numPr>
              <w:spacing w:after="0" w:line="240" w:lineRule="auto"/>
            </w:pPr>
            <w:r>
              <w:t xml:space="preserve">Effective management, supervision, </w:t>
            </w:r>
            <w:r w:rsidR="00FE547C">
              <w:t>training,</w:t>
            </w:r>
            <w:r>
              <w:t xml:space="preserve"> and monitoring of staff. </w:t>
            </w:r>
            <w:r w:rsidR="004B1E60">
              <w:br/>
            </w:r>
          </w:p>
          <w:p w14:paraId="65168F23" w14:textId="5D29134E" w:rsidR="00B25DEE" w:rsidRDefault="00B25DEE" w:rsidP="004B1E60">
            <w:pPr>
              <w:pStyle w:val="ListParagraph"/>
              <w:numPr>
                <w:ilvl w:val="0"/>
                <w:numId w:val="22"/>
              </w:numPr>
              <w:spacing w:after="0" w:line="240" w:lineRule="auto"/>
            </w:pPr>
            <w:r>
              <w:t xml:space="preserve">Experience of forward planning and effective allocation/utilisation of resources to meet plans. </w:t>
            </w:r>
            <w:r w:rsidR="004B1E60">
              <w:br/>
            </w:r>
          </w:p>
          <w:p w14:paraId="2D7E137F" w14:textId="0BD68C61" w:rsidR="00B25DEE" w:rsidRDefault="00B25DEE" w:rsidP="004B1E60">
            <w:pPr>
              <w:pStyle w:val="ListParagraph"/>
              <w:numPr>
                <w:ilvl w:val="0"/>
                <w:numId w:val="22"/>
              </w:numPr>
              <w:spacing w:after="0" w:line="240" w:lineRule="auto"/>
            </w:pPr>
            <w:r>
              <w:t>Proven experience of managing performance for both team and individuals.</w:t>
            </w:r>
            <w:r w:rsidR="004B1E60">
              <w:br/>
            </w:r>
          </w:p>
          <w:p w14:paraId="58BECA8C" w14:textId="40D40E13" w:rsidR="00B25DEE" w:rsidRDefault="00B25DEE" w:rsidP="004B1E60">
            <w:pPr>
              <w:pStyle w:val="ListParagraph"/>
              <w:numPr>
                <w:ilvl w:val="0"/>
                <w:numId w:val="22"/>
              </w:numPr>
              <w:spacing w:after="0" w:line="240" w:lineRule="auto"/>
            </w:pPr>
            <w:r>
              <w:t xml:space="preserve">To be competent in the use of computerised systems including the Microsoft suite of applications. </w:t>
            </w:r>
            <w:r w:rsidR="004B1E60">
              <w:br/>
            </w:r>
          </w:p>
          <w:p w14:paraId="2A6D4DC7" w14:textId="222CC885" w:rsidR="00B25DEE" w:rsidRDefault="00B25DEE" w:rsidP="004B1E60">
            <w:pPr>
              <w:pStyle w:val="ListParagraph"/>
              <w:numPr>
                <w:ilvl w:val="0"/>
                <w:numId w:val="22"/>
              </w:numPr>
              <w:spacing w:after="0" w:line="240" w:lineRule="auto"/>
            </w:pPr>
            <w:r>
              <w:lastRenderedPageBreak/>
              <w:t>Experienced in the use of Academy and Information@Work computer systems.</w:t>
            </w:r>
            <w:r w:rsidR="004B1E60">
              <w:br/>
            </w:r>
          </w:p>
          <w:p w14:paraId="1C7690DE" w14:textId="2B155316" w:rsidR="001E43B1" w:rsidRDefault="00B25DEE" w:rsidP="004B1E60">
            <w:pPr>
              <w:pStyle w:val="ListParagraph"/>
              <w:numPr>
                <w:ilvl w:val="0"/>
                <w:numId w:val="22"/>
              </w:numPr>
              <w:spacing w:after="0" w:line="240" w:lineRule="auto"/>
            </w:pPr>
            <w:r>
              <w:t>Presenting evidence to a Court or Tribunal environment</w:t>
            </w:r>
            <w:r w:rsidR="004B1E60">
              <w:t>.</w:t>
            </w:r>
          </w:p>
          <w:p w14:paraId="0484FBAD" w14:textId="66FED5FB" w:rsidR="009A7D68" w:rsidRDefault="009A7D68" w:rsidP="004B1E60">
            <w:pPr>
              <w:pStyle w:val="ListParagraph"/>
              <w:numPr>
                <w:ilvl w:val="0"/>
                <w:numId w:val="22"/>
              </w:numPr>
              <w:spacing w:after="0" w:line="240" w:lineRule="auto"/>
            </w:pPr>
            <w:r>
              <w:t xml:space="preserve">Detailed knowledge of Non Domestic Rates to include legislation, case </w:t>
            </w:r>
            <w:r w:rsidR="00FE547C">
              <w:t>law,</w:t>
            </w:r>
            <w:r>
              <w:t xml:space="preserve"> and best practice.</w:t>
            </w:r>
            <w:r w:rsidR="004B1E60">
              <w:br/>
            </w:r>
          </w:p>
          <w:p w14:paraId="7CB7C940" w14:textId="79EC7373" w:rsidR="009A7D68" w:rsidRDefault="009A7D68" w:rsidP="004B1E60">
            <w:pPr>
              <w:pStyle w:val="ListParagraph"/>
              <w:numPr>
                <w:ilvl w:val="0"/>
                <w:numId w:val="22"/>
              </w:numPr>
              <w:spacing w:after="0" w:line="240" w:lineRule="auto"/>
            </w:pPr>
            <w:r>
              <w:t xml:space="preserve">A good understanding of billing, cash </w:t>
            </w:r>
            <w:r w:rsidR="00FE547C">
              <w:t>collection,</w:t>
            </w:r>
            <w:r>
              <w:t xml:space="preserve"> and recovery procedures in a large scale billing environment</w:t>
            </w:r>
            <w:r w:rsidR="004B1E60">
              <w:t>.</w:t>
            </w:r>
            <w:r w:rsidR="004B1E60">
              <w:br/>
            </w:r>
          </w:p>
          <w:p w14:paraId="31B09F4D" w14:textId="3A316C0E" w:rsidR="009A7D68" w:rsidRDefault="009A7D68" w:rsidP="004B1E60">
            <w:pPr>
              <w:pStyle w:val="ListParagraph"/>
              <w:numPr>
                <w:ilvl w:val="0"/>
                <w:numId w:val="22"/>
              </w:numPr>
              <w:spacing w:after="0" w:line="240" w:lineRule="auto"/>
            </w:pPr>
            <w:r>
              <w:t>A good knowledge and understanding of Performance Indicators within a Local Taxation environment.</w:t>
            </w:r>
            <w:r w:rsidR="004B1E60">
              <w:br/>
            </w:r>
          </w:p>
          <w:p w14:paraId="183DD3E0" w14:textId="150B2C3B" w:rsidR="0056012B" w:rsidRPr="00A21DB8" w:rsidRDefault="009A7D68" w:rsidP="004B1E60">
            <w:pPr>
              <w:pStyle w:val="ListParagraph"/>
              <w:numPr>
                <w:ilvl w:val="0"/>
                <w:numId w:val="22"/>
              </w:numPr>
              <w:spacing w:after="0" w:line="240" w:lineRule="auto"/>
            </w:pPr>
            <w:r>
              <w:t>Knowledge of the enforcement processes relating to Non Domestic Rates.</w:t>
            </w:r>
            <w:r w:rsidR="004B1E60">
              <w:br/>
            </w:r>
          </w:p>
        </w:tc>
        <w:tc>
          <w:tcPr>
            <w:tcW w:w="4605" w:type="dxa"/>
            <w:tcBorders>
              <w:bottom w:val="single" w:sz="4" w:space="0" w:color="auto"/>
            </w:tcBorders>
          </w:tcPr>
          <w:p w14:paraId="774BCC36" w14:textId="77777777" w:rsidR="00652E08" w:rsidRPr="00A21DB8" w:rsidRDefault="00652E08" w:rsidP="004B1E60">
            <w:pPr>
              <w:spacing w:after="0" w:line="240" w:lineRule="auto"/>
            </w:pPr>
          </w:p>
          <w:p w14:paraId="638A9D36" w14:textId="77777777" w:rsidR="00652E08" w:rsidRPr="00A21DB8" w:rsidRDefault="00652E08" w:rsidP="004B1E60">
            <w:pPr>
              <w:spacing w:after="0" w:line="240" w:lineRule="auto"/>
            </w:pPr>
          </w:p>
          <w:p w14:paraId="16F5E5EF" w14:textId="77777777" w:rsidR="00652E08" w:rsidRPr="00A21DB8" w:rsidRDefault="00652E08" w:rsidP="004B1E60">
            <w:pPr>
              <w:spacing w:after="0" w:line="240" w:lineRule="auto"/>
            </w:pPr>
          </w:p>
        </w:tc>
      </w:tr>
      <w:tr w:rsidR="004D1F15" w14:paraId="608E370D" w14:textId="77777777" w:rsidTr="000A3DC6">
        <w:tc>
          <w:tcPr>
            <w:tcW w:w="9209" w:type="dxa"/>
            <w:gridSpan w:val="2"/>
            <w:shd w:val="clear" w:color="auto" w:fill="452C56"/>
          </w:tcPr>
          <w:p w14:paraId="70A66124" w14:textId="0746FF57" w:rsidR="004D1F15" w:rsidRPr="009D6266" w:rsidRDefault="004D1F15" w:rsidP="009D6266">
            <w:pPr>
              <w:ind w:left="360"/>
              <w:rPr>
                <w:b/>
                <w:bCs/>
              </w:rPr>
            </w:pPr>
            <w:r w:rsidRPr="009D6266">
              <w:rPr>
                <w:b/>
                <w:bCs/>
                <w:sz w:val="24"/>
                <w:szCs w:val="24"/>
              </w:rPr>
              <w:t xml:space="preserve">Skills and </w:t>
            </w:r>
            <w:r w:rsidR="00A12FA6" w:rsidRPr="009D6266">
              <w:rPr>
                <w:b/>
                <w:bCs/>
                <w:sz w:val="24"/>
                <w:szCs w:val="24"/>
              </w:rPr>
              <w:t>abilities</w:t>
            </w:r>
          </w:p>
        </w:tc>
      </w:tr>
      <w:tr w:rsidR="00652E08" w14:paraId="1C51FF80" w14:textId="77777777" w:rsidTr="004D1F15">
        <w:tc>
          <w:tcPr>
            <w:tcW w:w="4604" w:type="dxa"/>
            <w:tcBorders>
              <w:bottom w:val="single" w:sz="4" w:space="0" w:color="auto"/>
            </w:tcBorders>
          </w:tcPr>
          <w:p w14:paraId="3899B19D" w14:textId="77777777" w:rsidR="006E7118" w:rsidRDefault="006E7118" w:rsidP="006E7118">
            <w:pPr>
              <w:pStyle w:val="ListParagraph"/>
              <w:spacing w:after="0" w:line="240" w:lineRule="auto"/>
            </w:pPr>
          </w:p>
          <w:p w14:paraId="26F51CA0" w14:textId="2F35A8CE" w:rsidR="002670F0" w:rsidRDefault="002670F0" w:rsidP="004B1E60">
            <w:pPr>
              <w:pStyle w:val="ListParagraph"/>
              <w:numPr>
                <w:ilvl w:val="0"/>
                <w:numId w:val="22"/>
              </w:numPr>
              <w:spacing w:after="0" w:line="240" w:lineRule="auto"/>
            </w:pPr>
            <w:r>
              <w:t>Clear verbal, written and active listening communication skills</w:t>
            </w:r>
            <w:r w:rsidR="004B1E60">
              <w:br/>
            </w:r>
            <w:r>
              <w:t>.</w:t>
            </w:r>
          </w:p>
          <w:p w14:paraId="2457E7D7" w14:textId="1D419B69" w:rsidR="002670F0" w:rsidRDefault="002670F0" w:rsidP="004B1E60">
            <w:pPr>
              <w:pStyle w:val="ListParagraph"/>
              <w:numPr>
                <w:ilvl w:val="0"/>
                <w:numId w:val="22"/>
              </w:numPr>
              <w:spacing w:after="0" w:line="240" w:lineRule="auto"/>
            </w:pPr>
            <w:r>
              <w:t>Ability to communicate complex information clearly and simply and to adapt communication styles (verbal and written) according to the situation</w:t>
            </w:r>
            <w:r w:rsidR="004B1E60">
              <w:t>.</w:t>
            </w:r>
            <w:r w:rsidR="004B1E60">
              <w:br/>
            </w:r>
          </w:p>
          <w:p w14:paraId="5B65F90C" w14:textId="78F3CAAE" w:rsidR="002670F0" w:rsidRDefault="002670F0" w:rsidP="004B1E60">
            <w:pPr>
              <w:pStyle w:val="ListParagraph"/>
              <w:numPr>
                <w:ilvl w:val="0"/>
                <w:numId w:val="22"/>
              </w:numPr>
              <w:spacing w:after="0" w:line="240" w:lineRule="auto"/>
            </w:pPr>
            <w:r>
              <w:t>Motivational leader able to engage staff to achieve high levels of performance.</w:t>
            </w:r>
            <w:r w:rsidR="004B1E60">
              <w:br/>
            </w:r>
          </w:p>
          <w:p w14:paraId="7210284F" w14:textId="62FEB124" w:rsidR="002670F0" w:rsidRDefault="002670F0" w:rsidP="004B1E60">
            <w:pPr>
              <w:pStyle w:val="ListParagraph"/>
              <w:numPr>
                <w:ilvl w:val="0"/>
                <w:numId w:val="22"/>
              </w:numPr>
              <w:spacing w:after="0" w:line="240" w:lineRule="auto"/>
            </w:pPr>
            <w:r>
              <w:t xml:space="preserve">Ability to coach, mentor, develop staff and to supervise teams in order to achieve targets, </w:t>
            </w:r>
            <w:r w:rsidR="00FE547C">
              <w:t>deadlines,</w:t>
            </w:r>
            <w:r>
              <w:t xml:space="preserve"> and objectives</w:t>
            </w:r>
            <w:r w:rsidR="004B1E60">
              <w:t>.</w:t>
            </w:r>
            <w:r w:rsidR="004B1E60">
              <w:br/>
            </w:r>
          </w:p>
          <w:p w14:paraId="70E74E91" w14:textId="43EA7D39" w:rsidR="002670F0" w:rsidRDefault="002670F0" w:rsidP="004B1E60">
            <w:pPr>
              <w:pStyle w:val="ListParagraph"/>
              <w:numPr>
                <w:ilvl w:val="0"/>
                <w:numId w:val="22"/>
              </w:numPr>
              <w:spacing w:after="0" w:line="240" w:lineRule="auto"/>
            </w:pPr>
            <w:r>
              <w:t>Good organisational skills with a systematic and methodical approach to work and the ability to take the initiative and resolve problems.</w:t>
            </w:r>
            <w:r w:rsidR="004B1E60">
              <w:br/>
            </w:r>
          </w:p>
          <w:p w14:paraId="74BDF1DB" w14:textId="15D2C3F5" w:rsidR="002670F0" w:rsidRDefault="002670F0" w:rsidP="004B1E60">
            <w:pPr>
              <w:pStyle w:val="ListParagraph"/>
              <w:numPr>
                <w:ilvl w:val="0"/>
                <w:numId w:val="22"/>
              </w:numPr>
              <w:spacing w:after="0" w:line="240" w:lineRule="auto"/>
            </w:pPr>
            <w:r>
              <w:t xml:space="preserve">The ability to manage own and team resources to deal with workloads and </w:t>
            </w:r>
            <w:r>
              <w:lastRenderedPageBreak/>
              <w:t>deadlines and to tackle difficult issues including poor performance.</w:t>
            </w:r>
            <w:r w:rsidR="004B1E60">
              <w:br/>
            </w:r>
          </w:p>
          <w:p w14:paraId="35F44F07" w14:textId="27D4703F" w:rsidR="002670F0" w:rsidRDefault="002670F0" w:rsidP="004B1E60">
            <w:pPr>
              <w:pStyle w:val="ListParagraph"/>
              <w:numPr>
                <w:ilvl w:val="0"/>
                <w:numId w:val="22"/>
              </w:numPr>
              <w:spacing w:after="0" w:line="240" w:lineRule="auto"/>
            </w:pPr>
            <w:r>
              <w:t>Ability to deal with contentious and confrontational situations skilfully to achieve good outcomes</w:t>
            </w:r>
            <w:r w:rsidR="004B1E60">
              <w:t>.</w:t>
            </w:r>
            <w:r w:rsidR="00FB7B33">
              <w:br/>
            </w:r>
          </w:p>
          <w:p w14:paraId="78888BBE" w14:textId="0E6765CA" w:rsidR="002670F0" w:rsidRDefault="002670F0" w:rsidP="004B1E60">
            <w:pPr>
              <w:pStyle w:val="ListParagraph"/>
              <w:numPr>
                <w:ilvl w:val="0"/>
                <w:numId w:val="22"/>
              </w:numPr>
              <w:spacing w:after="0" w:line="240" w:lineRule="auto"/>
            </w:pPr>
            <w:r>
              <w:t xml:space="preserve">Ability to deal with customers in a confidential, </w:t>
            </w:r>
            <w:r w:rsidR="00684C17">
              <w:t>tactful,</w:t>
            </w:r>
            <w:r>
              <w:t xml:space="preserve"> and helpful way</w:t>
            </w:r>
            <w:r w:rsidR="00FB7B33">
              <w:t>.</w:t>
            </w:r>
            <w:r w:rsidR="00FB7B33">
              <w:br/>
            </w:r>
          </w:p>
          <w:p w14:paraId="4AE2D2A7" w14:textId="06596869" w:rsidR="00652E08" w:rsidRPr="00A21DB8" w:rsidRDefault="002670F0" w:rsidP="004B1E60">
            <w:pPr>
              <w:pStyle w:val="ListParagraph"/>
              <w:numPr>
                <w:ilvl w:val="0"/>
                <w:numId w:val="22"/>
              </w:numPr>
              <w:spacing w:after="0" w:line="240" w:lineRule="auto"/>
            </w:pPr>
            <w:r>
              <w:t>Ability to form effective working relationships with internal and external parties ensuring high levels of customer satisfaction</w:t>
            </w:r>
            <w:r w:rsidR="00FB7B33">
              <w:t>.</w:t>
            </w:r>
            <w:r w:rsidR="00FB7B33">
              <w:br/>
            </w:r>
          </w:p>
        </w:tc>
        <w:tc>
          <w:tcPr>
            <w:tcW w:w="4605" w:type="dxa"/>
            <w:tcBorders>
              <w:bottom w:val="single" w:sz="4" w:space="0" w:color="auto"/>
            </w:tcBorders>
          </w:tcPr>
          <w:p w14:paraId="2E244D57" w14:textId="77777777" w:rsidR="00652E08" w:rsidRPr="00A21DB8" w:rsidRDefault="00652E08" w:rsidP="004B1E60">
            <w:pPr>
              <w:spacing w:after="0" w:line="240" w:lineRule="auto"/>
            </w:pPr>
          </w:p>
          <w:p w14:paraId="454EB60F" w14:textId="77777777" w:rsidR="00652E08" w:rsidRPr="00A21DB8" w:rsidRDefault="00652E08" w:rsidP="004B1E60">
            <w:pPr>
              <w:spacing w:after="0" w:line="240" w:lineRule="auto"/>
            </w:pPr>
          </w:p>
          <w:p w14:paraId="5F35D1C2" w14:textId="77777777" w:rsidR="00652E08" w:rsidRPr="00A21DB8" w:rsidRDefault="00652E08" w:rsidP="004B1E60">
            <w:pPr>
              <w:spacing w:after="0" w:line="240" w:lineRule="auto"/>
            </w:pPr>
          </w:p>
          <w:p w14:paraId="1F459A74" w14:textId="77777777" w:rsidR="00652E08" w:rsidRPr="00A21DB8" w:rsidRDefault="00652E08" w:rsidP="004B1E60">
            <w:pPr>
              <w:spacing w:after="0" w:line="240" w:lineRule="auto"/>
            </w:pPr>
          </w:p>
          <w:p w14:paraId="7AB81DD7" w14:textId="77777777" w:rsidR="00652E08" w:rsidRPr="00A21DB8" w:rsidRDefault="00652E08" w:rsidP="004B1E60">
            <w:pPr>
              <w:spacing w:after="0" w:line="240" w:lineRule="auto"/>
            </w:pPr>
          </w:p>
        </w:tc>
      </w:tr>
      <w:tr w:rsidR="004D1F15" w14:paraId="3DD0CC35" w14:textId="77777777" w:rsidTr="0085191F">
        <w:tc>
          <w:tcPr>
            <w:tcW w:w="9209" w:type="dxa"/>
            <w:gridSpan w:val="2"/>
            <w:shd w:val="clear" w:color="auto" w:fill="452C56"/>
          </w:tcPr>
          <w:p w14:paraId="6927EBB1" w14:textId="3FC208DD" w:rsidR="004D1F15" w:rsidRPr="009D6266" w:rsidRDefault="004D1F15" w:rsidP="009D6266">
            <w:pPr>
              <w:ind w:left="360"/>
              <w:rPr>
                <w:b/>
                <w:bCs/>
              </w:rPr>
            </w:pPr>
            <w:r w:rsidRPr="009D6266">
              <w:rPr>
                <w:b/>
                <w:bCs/>
                <w:sz w:val="24"/>
                <w:szCs w:val="24"/>
              </w:rPr>
              <w:t>Other</w:t>
            </w:r>
          </w:p>
        </w:tc>
      </w:tr>
      <w:tr w:rsidR="00652E08" w14:paraId="652D43EA" w14:textId="77777777" w:rsidTr="004D1F15">
        <w:tc>
          <w:tcPr>
            <w:tcW w:w="4604" w:type="dxa"/>
            <w:tcBorders>
              <w:bottom w:val="single" w:sz="4" w:space="0" w:color="auto"/>
            </w:tcBorders>
          </w:tcPr>
          <w:p w14:paraId="569669AE" w14:textId="77777777" w:rsidR="006E7118" w:rsidRDefault="006E7118" w:rsidP="006E7118">
            <w:pPr>
              <w:pStyle w:val="ListParagraph"/>
              <w:spacing w:after="0" w:line="240" w:lineRule="auto"/>
            </w:pPr>
          </w:p>
          <w:p w14:paraId="4A994D58" w14:textId="7B3FB883" w:rsidR="009D6266" w:rsidRDefault="009D6266" w:rsidP="00FB7B33">
            <w:pPr>
              <w:pStyle w:val="ListParagraph"/>
              <w:numPr>
                <w:ilvl w:val="0"/>
                <w:numId w:val="22"/>
              </w:numPr>
              <w:spacing w:after="0" w:line="240" w:lineRule="auto"/>
            </w:pPr>
            <w:r>
              <w:t>Good general IT skills including the use of the Microsoft Office suite of applications</w:t>
            </w:r>
            <w:r w:rsidR="00FB7B33">
              <w:t>.</w:t>
            </w:r>
            <w:r w:rsidR="00FB7B33">
              <w:br/>
            </w:r>
          </w:p>
          <w:p w14:paraId="0E36E2FA" w14:textId="564151F7" w:rsidR="004D1F15" w:rsidRPr="00A21DB8" w:rsidRDefault="009D6266" w:rsidP="00FB7B33">
            <w:pPr>
              <w:pStyle w:val="ListParagraph"/>
              <w:numPr>
                <w:ilvl w:val="0"/>
                <w:numId w:val="22"/>
              </w:numPr>
              <w:spacing w:after="0" w:line="240" w:lineRule="auto"/>
            </w:pPr>
            <w:r>
              <w:t>Understanding of broad IT system packages and intricacies in order to maximize their potential use</w:t>
            </w:r>
            <w:r w:rsidR="00FB7B33">
              <w:t>.</w:t>
            </w:r>
            <w:r w:rsidR="00482086">
              <w:br/>
            </w:r>
          </w:p>
        </w:tc>
        <w:tc>
          <w:tcPr>
            <w:tcW w:w="4605" w:type="dxa"/>
            <w:tcBorders>
              <w:bottom w:val="single" w:sz="4" w:space="0" w:color="auto"/>
            </w:tcBorders>
          </w:tcPr>
          <w:p w14:paraId="6AAE3C80" w14:textId="77777777" w:rsidR="00652E08" w:rsidRPr="00A21DB8" w:rsidRDefault="00652E08" w:rsidP="00FB7B33">
            <w:pPr>
              <w:spacing w:after="0" w:line="240" w:lineRule="auto"/>
            </w:pPr>
          </w:p>
        </w:tc>
      </w:tr>
      <w:tr w:rsidR="004D1F15" w14:paraId="30DC19C9" w14:textId="77777777" w:rsidTr="00196A0D">
        <w:tc>
          <w:tcPr>
            <w:tcW w:w="9209" w:type="dxa"/>
            <w:gridSpan w:val="2"/>
            <w:shd w:val="clear" w:color="auto" w:fill="452C56"/>
          </w:tcPr>
          <w:p w14:paraId="001B4F44" w14:textId="77D36F7A" w:rsidR="004D1F15" w:rsidRPr="009D6266" w:rsidRDefault="004D1F15" w:rsidP="009D6266">
            <w:pPr>
              <w:ind w:left="360"/>
              <w:rPr>
                <w:b/>
                <w:bCs/>
              </w:rPr>
            </w:pPr>
            <w:r w:rsidRPr="009D6266">
              <w:rPr>
                <w:b/>
                <w:bCs/>
                <w:sz w:val="24"/>
                <w:szCs w:val="24"/>
              </w:rPr>
              <w:t xml:space="preserve">Diversity and Inclusion </w:t>
            </w:r>
          </w:p>
        </w:tc>
      </w:tr>
      <w:tr w:rsidR="00652E08" w14:paraId="4FC8AEAF" w14:textId="77777777" w:rsidTr="004D1F15">
        <w:tc>
          <w:tcPr>
            <w:tcW w:w="4604" w:type="dxa"/>
            <w:tcBorders>
              <w:bottom w:val="single" w:sz="4" w:space="0" w:color="auto"/>
            </w:tcBorders>
          </w:tcPr>
          <w:p w14:paraId="22371DC5" w14:textId="77777777" w:rsidR="006E7118" w:rsidRDefault="006E7118" w:rsidP="006E7118">
            <w:pPr>
              <w:pStyle w:val="ListParagraph"/>
              <w:spacing w:after="0" w:line="240" w:lineRule="auto"/>
            </w:pPr>
          </w:p>
          <w:p w14:paraId="06D612F5" w14:textId="63612E39" w:rsidR="00C64779" w:rsidRPr="00182DBC" w:rsidRDefault="00652E08" w:rsidP="00FB7B33">
            <w:pPr>
              <w:pStyle w:val="ListParagraph"/>
              <w:numPr>
                <w:ilvl w:val="0"/>
                <w:numId w:val="22"/>
              </w:numPr>
              <w:spacing w:after="0" w:line="240" w:lineRule="auto"/>
            </w:pPr>
            <w:r w:rsidRPr="00182DBC">
              <w:t>Demonstrate an understanding and commitment in relation to equal opportunity and the ability to implement these policies in the workplace.</w:t>
            </w:r>
            <w:r w:rsidR="00482086">
              <w:br/>
            </w:r>
          </w:p>
        </w:tc>
        <w:tc>
          <w:tcPr>
            <w:tcW w:w="4605" w:type="dxa"/>
            <w:tcBorders>
              <w:bottom w:val="single" w:sz="4" w:space="0" w:color="auto"/>
            </w:tcBorders>
          </w:tcPr>
          <w:p w14:paraId="0E12BA93" w14:textId="77777777" w:rsidR="00CA17E2" w:rsidRPr="009D6266" w:rsidRDefault="00CA17E2" w:rsidP="00FB7B33">
            <w:pPr>
              <w:spacing w:after="0" w:line="240" w:lineRule="auto"/>
              <w:rPr>
                <w:b/>
                <w:bCs/>
              </w:rPr>
            </w:pPr>
          </w:p>
          <w:p w14:paraId="47BB3F63" w14:textId="77777777" w:rsidR="00CA17E2" w:rsidRDefault="00CA17E2" w:rsidP="00FB7B33">
            <w:pPr>
              <w:spacing w:after="0" w:line="240" w:lineRule="auto"/>
              <w:rPr>
                <w:b/>
                <w:bCs/>
              </w:rPr>
            </w:pPr>
          </w:p>
          <w:p w14:paraId="23119F9C" w14:textId="77777777" w:rsidR="00CA17E2" w:rsidRDefault="00CA17E2" w:rsidP="00FB7B33">
            <w:pPr>
              <w:spacing w:after="0" w:line="240" w:lineRule="auto"/>
              <w:rPr>
                <w:b/>
                <w:bCs/>
              </w:rPr>
            </w:pPr>
          </w:p>
          <w:p w14:paraId="5DA1F9CC" w14:textId="77777777" w:rsidR="00CA17E2" w:rsidRPr="001A08F8" w:rsidRDefault="00CA17E2" w:rsidP="00FB7B33">
            <w:pPr>
              <w:spacing w:after="0" w:line="240" w:lineRule="auto"/>
              <w:rPr>
                <w:b/>
                <w:bCs/>
              </w:rPr>
            </w:pPr>
          </w:p>
        </w:tc>
      </w:tr>
      <w:tr w:rsidR="004D1F15" w:rsidRPr="009B3CA0" w14:paraId="28FF5244" w14:textId="77777777" w:rsidTr="00B00B20">
        <w:trPr>
          <w:trHeight w:val="548"/>
        </w:trPr>
        <w:tc>
          <w:tcPr>
            <w:tcW w:w="9209" w:type="dxa"/>
            <w:gridSpan w:val="2"/>
            <w:tcBorders>
              <w:bottom w:val="single" w:sz="4" w:space="0" w:color="auto"/>
            </w:tcBorders>
            <w:shd w:val="clear" w:color="auto" w:fill="452C56"/>
          </w:tcPr>
          <w:p w14:paraId="20A3C516" w14:textId="3C89A7F7" w:rsidR="004D1F15" w:rsidRPr="009D6266" w:rsidRDefault="004D1F15" w:rsidP="009D6266">
            <w:pPr>
              <w:ind w:left="360"/>
              <w:rPr>
                <w:b/>
                <w:bCs/>
              </w:rPr>
            </w:pPr>
            <w:r w:rsidRPr="009D6266">
              <w:rPr>
                <w:b/>
                <w:bCs/>
                <w:sz w:val="24"/>
                <w:szCs w:val="24"/>
              </w:rPr>
              <w:t>Health and Safety</w:t>
            </w:r>
          </w:p>
        </w:tc>
      </w:tr>
      <w:tr w:rsidR="00652E08" w14:paraId="10C8DCB5" w14:textId="77777777" w:rsidTr="004D1F15">
        <w:tc>
          <w:tcPr>
            <w:tcW w:w="4604" w:type="dxa"/>
          </w:tcPr>
          <w:p w14:paraId="1B47A58D" w14:textId="77777777" w:rsidR="006E7118" w:rsidRDefault="006E7118" w:rsidP="006E7118">
            <w:pPr>
              <w:pStyle w:val="ListParagraph"/>
              <w:spacing w:after="0" w:line="240" w:lineRule="auto"/>
            </w:pPr>
          </w:p>
          <w:p w14:paraId="1586C3FF" w14:textId="221F0676" w:rsidR="00C64779" w:rsidRPr="00182DBC" w:rsidRDefault="00652E08" w:rsidP="00FB7B33">
            <w:pPr>
              <w:pStyle w:val="ListParagraph"/>
              <w:numPr>
                <w:ilvl w:val="0"/>
                <w:numId w:val="22"/>
              </w:numPr>
              <w:spacing w:after="0" w:line="240" w:lineRule="auto"/>
            </w:pPr>
            <w:r>
              <w:t xml:space="preserve">Demonstrate an understanding of the requirement to </w:t>
            </w:r>
            <w:r w:rsidRPr="00280D7C">
              <w:t xml:space="preserve">take reasonable care for the health, safety and well-being of yourself and others </w:t>
            </w:r>
            <w:r>
              <w:t xml:space="preserve">in the role and those </w:t>
            </w:r>
            <w:r w:rsidRPr="00280D7C">
              <w:t xml:space="preserve">who may be </w:t>
            </w:r>
            <w:r w:rsidR="00482086" w:rsidRPr="00280D7C">
              <w:t>affected</w:t>
            </w:r>
            <w:r w:rsidRPr="00280D7C">
              <w:t xml:space="preserve"> by acts or omissions at work.</w:t>
            </w:r>
            <w:r w:rsidR="00482086">
              <w:br/>
            </w:r>
          </w:p>
        </w:tc>
        <w:tc>
          <w:tcPr>
            <w:tcW w:w="4605" w:type="dxa"/>
          </w:tcPr>
          <w:p w14:paraId="6E19C070" w14:textId="77777777" w:rsidR="00652E08" w:rsidRPr="009D6266" w:rsidRDefault="00652E08" w:rsidP="00FB7B33">
            <w:pPr>
              <w:spacing w:after="0" w:line="240" w:lineRule="auto"/>
              <w:rPr>
                <w:b/>
                <w:bCs/>
              </w:rPr>
            </w:pPr>
          </w:p>
        </w:tc>
      </w:tr>
    </w:tbl>
    <w:p w14:paraId="2D0B76D1" w14:textId="77777777" w:rsidR="00772BD5" w:rsidRPr="00FC791C" w:rsidRDefault="00772BD5" w:rsidP="00FC791C"/>
    <w:p w14:paraId="28FC8929" w14:textId="77777777" w:rsidR="009D6266" w:rsidRDefault="009D6266">
      <w:pPr>
        <w:spacing w:after="0" w:line="240" w:lineRule="auto"/>
        <w:rPr>
          <w:b/>
          <w:bCs/>
          <w:color w:val="452C56"/>
          <w:sz w:val="26"/>
        </w:rPr>
      </w:pPr>
      <w:r>
        <w:rPr>
          <w:color w:val="452C56"/>
        </w:rPr>
        <w:br w:type="page"/>
      </w:r>
    </w:p>
    <w:p w14:paraId="63CB6504" w14:textId="70F959F2" w:rsidR="004873D8" w:rsidRPr="004873D8" w:rsidRDefault="00910914" w:rsidP="004873D8">
      <w:pPr>
        <w:pStyle w:val="Heading3"/>
      </w:pPr>
      <w:r w:rsidRPr="0091033E">
        <w:rPr>
          <w:color w:val="452C56"/>
        </w:rPr>
        <w:lastRenderedPageBreak/>
        <w:t>Our Values and Behaviours Framework</w:t>
      </w:r>
      <w:r w:rsidR="00284B60" w:rsidRPr="00FC791C">
        <w:br/>
      </w:r>
      <w:r w:rsidR="004873D8">
        <w:rPr>
          <w:color w:val="452C56"/>
        </w:rPr>
        <w:br/>
      </w:r>
      <w:r w:rsidR="004873D8" w:rsidRPr="004873D8">
        <w:rPr>
          <w:color w:val="452C56"/>
        </w:rPr>
        <w:t>WHO WE ARE</w:t>
      </w:r>
    </w:p>
    <w:p w14:paraId="430FD116" w14:textId="66D605AA" w:rsidR="004873D8" w:rsidRPr="004873D8" w:rsidRDefault="004873D8" w:rsidP="004873D8">
      <w:pPr>
        <w:pStyle w:val="Heading3"/>
        <w:rPr>
          <w:b w:val="0"/>
          <w:bCs w:val="0"/>
          <w:sz w:val="22"/>
        </w:rPr>
      </w:pPr>
      <w:r w:rsidRPr="004873D8">
        <w:rPr>
          <w:b w:val="0"/>
          <w:bCs w:val="0"/>
          <w:sz w:val="22"/>
        </w:rPr>
        <w:t>At Hinckley &amp; Bosworth Borough Council, we’re passionate about delivering outstanding services to our community—and our people are at the heart of this mission. Every resident and customer deserves the highest standards of professionalism from our teams, and together, we’re dedicated</w:t>
      </w:r>
      <w:r>
        <w:rPr>
          <w:b w:val="0"/>
          <w:bCs w:val="0"/>
          <w:sz w:val="22"/>
        </w:rPr>
        <w:t xml:space="preserve"> </w:t>
      </w:r>
      <w:r w:rsidRPr="004873D8">
        <w:rPr>
          <w:b w:val="0"/>
          <w:bCs w:val="0"/>
          <w:sz w:val="22"/>
        </w:rPr>
        <w:t>to making life better for everyone in Hinckley &amp; Bosworth by providing top-quality services.</w:t>
      </w:r>
    </w:p>
    <w:p w14:paraId="178E3A95" w14:textId="6A4B2203" w:rsidR="004873D8" w:rsidRPr="004873D8" w:rsidRDefault="004873D8" w:rsidP="004873D8">
      <w:pPr>
        <w:pStyle w:val="Heading3"/>
        <w:rPr>
          <w:b w:val="0"/>
          <w:bCs w:val="0"/>
          <w:sz w:val="22"/>
        </w:rPr>
      </w:pPr>
      <w:r w:rsidRPr="004873D8">
        <w:rPr>
          <w:b w:val="0"/>
          <w:bCs w:val="0"/>
          <w:sz w:val="22"/>
        </w:rPr>
        <w:t>We’ve crafted a clear set of values and behaviours that define what matters most to us as a Council. These values have been reviewed and refreshed to respond to and build upon the positive feedback received in the Peer review 2024 and to reflect the aspirations and views of employees.</w:t>
      </w:r>
    </w:p>
    <w:p w14:paraId="7098B324" w14:textId="3E731AB3" w:rsidR="004873D8" w:rsidRPr="004873D8" w:rsidRDefault="004873D8" w:rsidP="004873D8">
      <w:pPr>
        <w:pStyle w:val="Heading3"/>
        <w:rPr>
          <w:b w:val="0"/>
          <w:bCs w:val="0"/>
          <w:sz w:val="22"/>
        </w:rPr>
      </w:pPr>
      <w:r w:rsidRPr="004873D8">
        <w:rPr>
          <w:b w:val="0"/>
          <w:bCs w:val="0"/>
          <w:sz w:val="22"/>
        </w:rPr>
        <w:t>These values drive everything we do, guiding us to make the right choices in the right way. Our behaviours are designed to bring these values to life, ensuring they’re woven into our daily actions.</w:t>
      </w:r>
    </w:p>
    <w:p w14:paraId="2D1D58E0" w14:textId="77777777" w:rsidR="004873D8" w:rsidRPr="004873D8" w:rsidRDefault="004873D8" w:rsidP="004873D8">
      <w:pPr>
        <w:pStyle w:val="Heading3"/>
        <w:rPr>
          <w:b w:val="0"/>
          <w:bCs w:val="0"/>
          <w:sz w:val="22"/>
        </w:rPr>
      </w:pPr>
      <w:r w:rsidRPr="004873D8">
        <w:rPr>
          <w:b w:val="0"/>
          <w:bCs w:val="0"/>
          <w:sz w:val="22"/>
        </w:rPr>
        <w:t>Hinckley &amp; Bosworth Borough Council are one team, united in our commitment to quality and integrity and driven to deliver excellence for our community, making the most of our resources and living our values every day.</w:t>
      </w:r>
    </w:p>
    <w:p w14:paraId="4BA2B673" w14:textId="1AFA419C" w:rsidR="00795A79" w:rsidRPr="00B25009" w:rsidRDefault="004873D8" w:rsidP="00B25009">
      <w:pPr>
        <w:pStyle w:val="Heading3"/>
        <w:rPr>
          <w:color w:val="452C56"/>
          <w:sz w:val="22"/>
        </w:rPr>
      </w:pPr>
      <w:r w:rsidRPr="004873D8">
        <w:rPr>
          <w:color w:val="452C56"/>
          <w:sz w:val="22"/>
        </w:rPr>
        <w:t>Our values are who we are.</w:t>
      </w:r>
      <w:r w:rsidRPr="004873D8">
        <w:rPr>
          <w:color w:val="452C56"/>
          <w:sz w:val="22"/>
        </w:rPr>
        <w:br/>
      </w:r>
    </w:p>
    <w:p w14:paraId="0A6DACD4" w14:textId="588B5767" w:rsidR="000832CC" w:rsidRPr="00B25009" w:rsidRDefault="00436F45" w:rsidP="00910914">
      <w:pPr>
        <w:spacing w:after="240"/>
        <w:rPr>
          <w:rFonts w:cs="Arial"/>
          <w:b/>
          <w:color w:val="452C56"/>
        </w:rPr>
      </w:pPr>
      <w:r w:rsidRPr="00436F45">
        <w:rPr>
          <w:noProof/>
        </w:rPr>
        <w:t xml:space="preserve"> </w:t>
      </w:r>
      <w:r w:rsidR="00795A79" w:rsidRPr="00795A79">
        <w:rPr>
          <w:noProof/>
        </w:rPr>
        <w:drawing>
          <wp:inline distT="0" distB="0" distL="0" distR="0" wp14:anchorId="3BE89EF9" wp14:editId="0D1BE31A">
            <wp:extent cx="1851820" cy="388654"/>
            <wp:effectExtent l="0" t="0" r="0" b="0"/>
            <wp:docPr id="1037791904" name="Picture 1" descr="Image of Positive value, image with thumbs up surrounded by he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91904" name="Picture 1" descr="Image of Positive value, image with thumbs up surrounded by hearts"/>
                    <pic:cNvPicPr/>
                  </pic:nvPicPr>
                  <pic:blipFill>
                    <a:blip r:embed="rId12"/>
                    <a:stretch>
                      <a:fillRect/>
                    </a:stretch>
                  </pic:blipFill>
                  <pic:spPr>
                    <a:xfrm>
                      <a:off x="0" y="0"/>
                      <a:ext cx="1851820" cy="388654"/>
                    </a:xfrm>
                    <a:prstGeom prst="rect">
                      <a:avLst/>
                    </a:prstGeom>
                  </pic:spPr>
                </pic:pic>
              </a:graphicData>
            </a:graphic>
          </wp:inline>
        </w:drawing>
      </w:r>
      <w:r w:rsidR="00B25009">
        <w:rPr>
          <w:rFonts w:cs="Arial"/>
          <w:b/>
          <w:color w:val="452C56"/>
        </w:rPr>
        <w:br/>
      </w:r>
      <w:r w:rsidR="00F97E55">
        <w:rPr>
          <w:rFonts w:cs="Arial"/>
          <w:bCs/>
        </w:rPr>
        <w:t xml:space="preserve"> </w:t>
      </w:r>
      <w:r w:rsidR="000832CC">
        <w:rPr>
          <w:rFonts w:cs="Arial"/>
          <w:bCs/>
        </w:rPr>
        <w:t>We are energetic and passionate, proud of and dedicated to our area.</w:t>
      </w:r>
    </w:p>
    <w:p w14:paraId="61B20F68" w14:textId="7A3E5D19" w:rsidR="000832CC" w:rsidRPr="00B25009" w:rsidRDefault="0038175D" w:rsidP="00910914">
      <w:pPr>
        <w:spacing w:after="240"/>
        <w:rPr>
          <w:rFonts w:cs="Arial"/>
          <w:b/>
          <w:color w:val="452C56"/>
        </w:rPr>
      </w:pPr>
      <w:r w:rsidRPr="0038175D">
        <w:rPr>
          <w:rFonts w:cs="Arial"/>
          <w:b/>
          <w:noProof/>
          <w:color w:val="452C56"/>
        </w:rPr>
        <w:drawing>
          <wp:inline distT="0" distB="0" distL="0" distR="0" wp14:anchorId="138B8E46" wp14:editId="2803472E">
            <wp:extent cx="1905165" cy="381033"/>
            <wp:effectExtent l="0" t="0" r="0" b="0"/>
            <wp:docPr id="1093418421" name="Picture 1" descr="Image of Ambitious value, image of bar graph showing prog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18421" name="Picture 1" descr="Image of Ambitious value, image of bar graph showing progression"/>
                    <pic:cNvPicPr/>
                  </pic:nvPicPr>
                  <pic:blipFill>
                    <a:blip r:embed="rId13"/>
                    <a:stretch>
                      <a:fillRect/>
                    </a:stretch>
                  </pic:blipFill>
                  <pic:spPr>
                    <a:xfrm>
                      <a:off x="0" y="0"/>
                      <a:ext cx="1905165" cy="381033"/>
                    </a:xfrm>
                    <a:prstGeom prst="rect">
                      <a:avLst/>
                    </a:prstGeom>
                  </pic:spPr>
                </pic:pic>
              </a:graphicData>
            </a:graphic>
          </wp:inline>
        </w:drawing>
      </w:r>
      <w:r w:rsidR="00B25009">
        <w:rPr>
          <w:rFonts w:cs="Arial"/>
          <w:bCs/>
        </w:rPr>
        <w:br/>
      </w:r>
      <w:r w:rsidR="00C33FB9">
        <w:rPr>
          <w:rFonts w:cs="Arial"/>
          <w:bCs/>
        </w:rPr>
        <w:t>We strive for excellence. We learn, innovate, challenge, seek out opportunities and embrace new ideas.</w:t>
      </w:r>
    </w:p>
    <w:p w14:paraId="6FFEC74A" w14:textId="5D86E987" w:rsidR="0090509E" w:rsidRPr="00B25009" w:rsidRDefault="00A41FED" w:rsidP="00910914">
      <w:pPr>
        <w:spacing w:after="240"/>
        <w:rPr>
          <w:rFonts w:cs="Arial"/>
          <w:b/>
          <w:color w:val="452C56"/>
        </w:rPr>
      </w:pPr>
      <w:r w:rsidRPr="00A41FED">
        <w:rPr>
          <w:rFonts w:cs="Arial"/>
          <w:b/>
          <w:noProof/>
          <w:color w:val="452C56"/>
        </w:rPr>
        <w:drawing>
          <wp:inline distT="0" distB="0" distL="0" distR="0" wp14:anchorId="5C27BE99" wp14:editId="18FD8A15">
            <wp:extent cx="1920406" cy="358171"/>
            <wp:effectExtent l="0" t="0" r="3810" b="3810"/>
            <wp:docPr id="1692448044" name="Picture 1" descr="Image of Collaborative value, image showing cogs interlinking and work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448044" name="Picture 1" descr="Image of Collaborative value, image showing cogs interlinking and working together"/>
                    <pic:cNvPicPr/>
                  </pic:nvPicPr>
                  <pic:blipFill>
                    <a:blip r:embed="rId14"/>
                    <a:stretch>
                      <a:fillRect/>
                    </a:stretch>
                  </pic:blipFill>
                  <pic:spPr>
                    <a:xfrm>
                      <a:off x="0" y="0"/>
                      <a:ext cx="1920406" cy="358171"/>
                    </a:xfrm>
                    <a:prstGeom prst="rect">
                      <a:avLst/>
                    </a:prstGeom>
                  </pic:spPr>
                </pic:pic>
              </a:graphicData>
            </a:graphic>
          </wp:inline>
        </w:drawing>
      </w:r>
      <w:r w:rsidR="00B25009">
        <w:rPr>
          <w:rFonts w:cs="Arial"/>
          <w:bCs/>
        </w:rPr>
        <w:br/>
      </w:r>
      <w:r w:rsidR="0090509E">
        <w:rPr>
          <w:rFonts w:cs="Arial"/>
          <w:bCs/>
        </w:rPr>
        <w:t xml:space="preserve">We trust, respect and are honest. We listen to each other, to our communities and to our partners and work with them </w:t>
      </w:r>
      <w:r w:rsidR="009D392B">
        <w:rPr>
          <w:rFonts w:cs="Arial"/>
          <w:bCs/>
        </w:rPr>
        <w:t>supportively to get things done.</w:t>
      </w:r>
    </w:p>
    <w:p w14:paraId="5E6240CD" w14:textId="4DF0F214" w:rsidR="00286EF0" w:rsidRPr="00B25009" w:rsidRDefault="00B25009" w:rsidP="00B934A4">
      <w:pPr>
        <w:spacing w:after="240"/>
        <w:rPr>
          <w:rFonts w:cs="Arial"/>
          <w:b/>
          <w:color w:val="452C56"/>
        </w:rPr>
      </w:pPr>
      <w:r w:rsidRPr="00B25009">
        <w:rPr>
          <w:rFonts w:cs="Arial"/>
          <w:b/>
          <w:noProof/>
          <w:color w:val="452C56"/>
        </w:rPr>
        <w:drawing>
          <wp:inline distT="0" distB="0" distL="0" distR="0" wp14:anchorId="7CF222EC" wp14:editId="00233DB0">
            <wp:extent cx="1882303" cy="365792"/>
            <wp:effectExtent l="0" t="0" r="3810" b="0"/>
            <wp:docPr id="1893614576" name="Picture 1" descr="Image of Customer focussed value, image showing three head profil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14576" name="Picture 1" descr="Image of Customer focussed value, image showing three head profiles together"/>
                    <pic:cNvPicPr/>
                  </pic:nvPicPr>
                  <pic:blipFill>
                    <a:blip r:embed="rId15"/>
                    <a:stretch>
                      <a:fillRect/>
                    </a:stretch>
                  </pic:blipFill>
                  <pic:spPr>
                    <a:xfrm>
                      <a:off x="0" y="0"/>
                      <a:ext cx="1882303" cy="365792"/>
                    </a:xfrm>
                    <a:prstGeom prst="rect">
                      <a:avLst/>
                    </a:prstGeom>
                  </pic:spPr>
                </pic:pic>
              </a:graphicData>
            </a:graphic>
          </wp:inline>
        </w:drawing>
      </w:r>
      <w:r>
        <w:rPr>
          <w:rFonts w:cs="Arial"/>
          <w:b/>
          <w:color w:val="452C56"/>
        </w:rPr>
        <w:br/>
      </w:r>
      <w:r w:rsidR="009D392B">
        <w:rPr>
          <w:rFonts w:cs="Arial"/>
          <w:bCs/>
        </w:rPr>
        <w:t>We put the needs of our customers first. We care about being the best we can be and take responsibility for our actions</w:t>
      </w:r>
      <w:r w:rsidR="001A0651">
        <w:rPr>
          <w:rFonts w:cs="Arial"/>
          <w:bCs/>
        </w:rPr>
        <w:t>.</w:t>
      </w:r>
    </w:p>
    <w:p w14:paraId="419995AB" w14:textId="77777777" w:rsidR="00E37F30" w:rsidRPr="00A92654" w:rsidRDefault="00E37F30" w:rsidP="00B934A4">
      <w:pPr>
        <w:spacing w:after="240"/>
        <w:rPr>
          <w:rFonts w:cs="Arial"/>
          <w:bCs/>
        </w:rPr>
      </w:pPr>
    </w:p>
    <w:p w14:paraId="5B659208" w14:textId="50EC9B51" w:rsidR="00B934A4" w:rsidRPr="00284B60" w:rsidRDefault="00C50146" w:rsidP="00284B60">
      <w:pPr>
        <w:pStyle w:val="Heading3"/>
        <w:rPr>
          <w:color w:val="452C56"/>
        </w:rPr>
      </w:pPr>
      <w:r w:rsidRPr="00284B60">
        <w:rPr>
          <w:color w:val="452C56"/>
        </w:rPr>
        <w:lastRenderedPageBreak/>
        <w:t xml:space="preserve">Flexible </w:t>
      </w:r>
      <w:r w:rsidR="00B934A4" w:rsidRPr="00284B60">
        <w:rPr>
          <w:color w:val="452C56"/>
        </w:rPr>
        <w:t>Working Arrangements and Reasonable Adjustments</w:t>
      </w:r>
    </w:p>
    <w:p w14:paraId="62A01D90" w14:textId="21498865" w:rsidR="00B934A4" w:rsidRDefault="00284B60" w:rsidP="00B934A4">
      <w:pPr>
        <w:spacing w:after="240"/>
        <w:rPr>
          <w:rFonts w:cs="Arial"/>
        </w:rPr>
      </w:pPr>
      <w:r>
        <w:rPr>
          <w:rFonts w:cs="Arial"/>
        </w:rPr>
        <w:br/>
      </w:r>
      <w:r w:rsidR="00B934A4" w:rsidRPr="003557B0">
        <w:rPr>
          <w:rFonts w:cs="Arial"/>
        </w:rPr>
        <w:t xml:space="preserve">Flexible working arrangements </w:t>
      </w:r>
      <w:r w:rsidR="00C50146">
        <w:rPr>
          <w:rFonts w:cs="Arial"/>
        </w:rPr>
        <w:t xml:space="preserve">where possible </w:t>
      </w:r>
      <w:r w:rsidR="00B934A4" w:rsidRPr="003557B0">
        <w:rPr>
          <w:rFonts w:cs="Arial"/>
        </w:rPr>
        <w:t>are s</w:t>
      </w:r>
      <w:r w:rsidR="00C50146">
        <w:rPr>
          <w:rFonts w:cs="Arial"/>
        </w:rPr>
        <w:t>upported on request</w:t>
      </w:r>
      <w:r w:rsidR="00B934A4" w:rsidRPr="003557B0">
        <w:rPr>
          <w:rFonts w:cs="Arial"/>
        </w:rPr>
        <w:t xml:space="preserve">. Reasonable adjustments will be </w:t>
      </w:r>
      <w:r w:rsidR="00B934A4">
        <w:rPr>
          <w:rFonts w:cs="Arial"/>
        </w:rPr>
        <w:t>considered</w:t>
      </w:r>
      <w:r w:rsidR="00B934A4" w:rsidRPr="003557B0">
        <w:rPr>
          <w:rFonts w:cs="Arial"/>
        </w:rPr>
        <w:t xml:space="preserve"> under the Equality Act 2010 throughout recruitment and employment.</w:t>
      </w:r>
    </w:p>
    <w:p w14:paraId="339B034A" w14:textId="77777777" w:rsidR="00B934A4" w:rsidRPr="00284B60" w:rsidRDefault="00B934A4" w:rsidP="00284B60">
      <w:pPr>
        <w:pStyle w:val="Heading3"/>
        <w:rPr>
          <w:color w:val="452C56"/>
          <w:lang w:val="en-US"/>
        </w:rPr>
      </w:pPr>
      <w:r w:rsidRPr="00284B60">
        <w:rPr>
          <w:color w:val="452C56"/>
          <w:lang w:val="en-US"/>
        </w:rPr>
        <w:t>Guaranteed Interview and Disability Confident Scheme</w:t>
      </w:r>
    </w:p>
    <w:p w14:paraId="5CDA0FE3" w14:textId="77777777" w:rsidR="00B934A4" w:rsidRPr="00941CEB" w:rsidRDefault="00B934A4" w:rsidP="00B934A4">
      <w:pPr>
        <w:spacing w:after="240"/>
        <w:rPr>
          <w:rFonts w:cs="Arial"/>
        </w:rPr>
      </w:pPr>
      <w:r w:rsidRPr="00941CEB">
        <w:rPr>
          <w:rFonts w:cs="Arial"/>
          <w:noProof/>
        </w:rPr>
        <w:drawing>
          <wp:anchor distT="0" distB="0" distL="114300" distR="114300" simplePos="0" relativeHeight="251658242" behindDoc="1" locked="0" layoutInCell="1" allowOverlap="1" wp14:anchorId="3361875A" wp14:editId="3F924F7A">
            <wp:simplePos x="0" y="0"/>
            <wp:positionH relativeFrom="column">
              <wp:posOffset>0</wp:posOffset>
            </wp:positionH>
            <wp:positionV relativeFrom="paragraph">
              <wp:posOffset>1270</wp:posOffset>
            </wp:positionV>
            <wp:extent cx="1598400" cy="777600"/>
            <wp:effectExtent l="0" t="0" r="1905" b="3810"/>
            <wp:wrapTight wrapText="bothSides">
              <wp:wrapPolygon edited="0">
                <wp:start x="0" y="0"/>
                <wp:lineTo x="0" y="20118"/>
                <wp:lineTo x="6951" y="21176"/>
                <wp:lineTo x="14675" y="21176"/>
                <wp:lineTo x="21368" y="20118"/>
                <wp:lineTo x="21368" y="0"/>
                <wp:lineTo x="0" y="0"/>
              </wp:wrapPolygon>
            </wp:wrapTight>
            <wp:docPr id="321611355" name="Picture 321611355" descr="Disability Confident Logo&#10;&#10;A black background with green and purple squa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ability Confident Logo&#10;&#10;A black background with green and purple squares&#10;&#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8400" cy="77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1CEB">
        <w:rPr>
          <w:rFonts w:cs="Arial"/>
        </w:rPr>
        <w:t xml:space="preserve">We are a Disability Confident Employer. This means we work to make sure that disabled people and those with long term health conditions have opportunities to fulfil their potential and realise their aspirations. </w:t>
      </w:r>
    </w:p>
    <w:p w14:paraId="34A067C9" w14:textId="77777777" w:rsidR="00B934A4" w:rsidRDefault="00B934A4" w:rsidP="00B934A4">
      <w:pPr>
        <w:spacing w:after="240"/>
        <w:rPr>
          <w:rFonts w:cs="Arial"/>
        </w:rPr>
      </w:pPr>
      <w:r w:rsidRPr="00941CEB">
        <w:rPr>
          <w:rFonts w:cs="Arial"/>
        </w:rPr>
        <w:t xml:space="preserve">We are committed to interview any applicant that declares they have a disability and meets the minimum essential criteria for the job as defined by Hinckley </w:t>
      </w:r>
      <w:r w:rsidRPr="0005668D">
        <w:rPr>
          <w:rFonts w:cs="Arial"/>
        </w:rPr>
        <w:t xml:space="preserve">and </w:t>
      </w:r>
      <w:r w:rsidRPr="00941CEB">
        <w:rPr>
          <w:rFonts w:cs="Arial"/>
        </w:rPr>
        <w:t>Bosworth Borough Council.</w:t>
      </w:r>
    </w:p>
    <w:p w14:paraId="08BA4837" w14:textId="77777777" w:rsidR="00B934A4" w:rsidRPr="005A3A58" w:rsidRDefault="00B934A4" w:rsidP="00B934A4">
      <w:pPr>
        <w:spacing w:after="240"/>
        <w:rPr>
          <w:rFonts w:cs="Arial"/>
        </w:rPr>
      </w:pPr>
      <w:r w:rsidRPr="005A3A58">
        <w:rPr>
          <w:rFonts w:cs="Arial"/>
          <w:lang w:val="en-US"/>
        </w:rPr>
        <w:t>This commitment supports fair access to employment and complies with the Equality Act 2010.</w:t>
      </w:r>
    </w:p>
    <w:p w14:paraId="6D711050" w14:textId="5EDD1D92" w:rsidR="00B934A4" w:rsidRPr="005A3A58" w:rsidRDefault="00B934A4" w:rsidP="00B934A4">
      <w:pPr>
        <w:spacing w:after="240"/>
        <w:rPr>
          <w:rFonts w:cs="Arial"/>
          <w:b/>
          <w:bCs/>
          <w:color w:val="452C56"/>
          <w:sz w:val="26"/>
          <w:szCs w:val="26"/>
          <w:lang w:val="en-US"/>
        </w:rPr>
      </w:pPr>
      <w:r w:rsidRPr="005A3A58">
        <w:rPr>
          <w:rFonts w:cs="Arial"/>
          <w:b/>
          <w:bCs/>
          <w:color w:val="452C56"/>
          <w:sz w:val="26"/>
          <w:szCs w:val="26"/>
          <w:lang w:val="en-US"/>
        </w:rPr>
        <w:t xml:space="preserve">Confidentiality of </w:t>
      </w:r>
      <w:r w:rsidR="00F91881">
        <w:rPr>
          <w:rFonts w:cs="Arial"/>
          <w:b/>
          <w:bCs/>
          <w:color w:val="452C56"/>
          <w:sz w:val="26"/>
          <w:szCs w:val="26"/>
          <w:lang w:val="en-US"/>
        </w:rPr>
        <w:t>d</w:t>
      </w:r>
      <w:r w:rsidRPr="005A3A58">
        <w:rPr>
          <w:rFonts w:cs="Arial"/>
          <w:b/>
          <w:bCs/>
          <w:color w:val="452C56"/>
          <w:sz w:val="26"/>
          <w:szCs w:val="26"/>
          <w:lang w:val="en-US"/>
        </w:rPr>
        <w:t xml:space="preserve">isability and </w:t>
      </w:r>
      <w:r w:rsidR="00F91881">
        <w:rPr>
          <w:rFonts w:cs="Arial"/>
          <w:b/>
          <w:bCs/>
          <w:color w:val="452C56"/>
          <w:sz w:val="26"/>
          <w:szCs w:val="26"/>
          <w:lang w:val="en-US"/>
        </w:rPr>
        <w:t>reasonable a</w:t>
      </w:r>
      <w:r w:rsidRPr="005A3A58">
        <w:rPr>
          <w:rFonts w:cs="Arial"/>
          <w:b/>
          <w:bCs/>
          <w:color w:val="452C56"/>
          <w:sz w:val="26"/>
          <w:szCs w:val="26"/>
          <w:lang w:val="en-US"/>
        </w:rPr>
        <w:t xml:space="preserve">djustment </w:t>
      </w:r>
      <w:r w:rsidR="00F91881">
        <w:rPr>
          <w:rFonts w:cs="Arial"/>
          <w:b/>
          <w:bCs/>
          <w:color w:val="452C56"/>
          <w:sz w:val="26"/>
          <w:szCs w:val="26"/>
          <w:lang w:val="en-US"/>
        </w:rPr>
        <w:t>i</w:t>
      </w:r>
      <w:r w:rsidRPr="005A3A58">
        <w:rPr>
          <w:rFonts w:cs="Arial"/>
          <w:b/>
          <w:bCs/>
          <w:color w:val="452C56"/>
          <w:sz w:val="26"/>
          <w:szCs w:val="26"/>
          <w:lang w:val="en-US"/>
        </w:rPr>
        <w:t>nformation</w:t>
      </w:r>
    </w:p>
    <w:p w14:paraId="258BBEF5" w14:textId="77777777" w:rsidR="00B934A4" w:rsidRDefault="00B934A4" w:rsidP="00B934A4">
      <w:pPr>
        <w:spacing w:after="240"/>
        <w:rPr>
          <w:rFonts w:cs="Arial"/>
          <w:lang w:val="en-US"/>
        </w:rPr>
      </w:pPr>
      <w:r w:rsidRPr="005A3A58">
        <w:rPr>
          <w:rFonts w:cs="Arial"/>
          <w:lang w:val="en-US"/>
        </w:rPr>
        <w:t>Any information provided about disability, health conditions, or reasonable adjustments will be kept confidential and used only for the purpose of making appropriate adjustments. This information will not be shared with shortlisting or interview panels unless necessary to implement agreed adjustments</w:t>
      </w:r>
      <w:r>
        <w:rPr>
          <w:rFonts w:cs="Arial"/>
          <w:lang w:val="en-US"/>
        </w:rPr>
        <w:t xml:space="preserve"> at interview.</w:t>
      </w:r>
    </w:p>
    <w:p w14:paraId="7D297413" w14:textId="77777777" w:rsidR="00B934A4" w:rsidRPr="00026F19" w:rsidRDefault="00B934A4" w:rsidP="00B934A4">
      <w:pPr>
        <w:spacing w:after="240"/>
        <w:rPr>
          <w:rFonts w:cs="Arial"/>
          <w:bCs/>
        </w:rPr>
      </w:pPr>
      <w:r w:rsidRPr="00EA3486">
        <w:rPr>
          <w:rStyle w:val="Heading3Char"/>
          <w:color w:val="452C56"/>
        </w:rPr>
        <w:t>Care Leaver Friendly Employer Charter</w:t>
      </w:r>
      <w:r>
        <w:rPr>
          <w:rFonts w:cs="Arial"/>
          <w:b/>
          <w:color w:val="452C56"/>
          <w:sz w:val="26"/>
          <w:szCs w:val="26"/>
        </w:rPr>
        <w:br/>
      </w:r>
      <w:r w:rsidRPr="009E2AA1">
        <w:rPr>
          <w:rFonts w:cs="Arial"/>
          <w:b/>
        </w:rPr>
        <w:br/>
      </w:r>
      <w:r w:rsidRPr="009E2AA1">
        <w:rPr>
          <w:rFonts w:cs="Arial"/>
          <w:bCs/>
        </w:rPr>
        <w:t xml:space="preserve">As a care leaver friendly employer, we offer a guaranteed interview (and constructive feedback) to applicants who identify as care experienced and meet </w:t>
      </w:r>
      <w:r w:rsidRPr="00941CEB">
        <w:rPr>
          <w:rFonts w:cs="Arial"/>
          <w:bCs/>
        </w:rPr>
        <w:t xml:space="preserve">the minimum essential criteria for the job as defined by Hinckley </w:t>
      </w:r>
      <w:r w:rsidRPr="00026F19">
        <w:rPr>
          <w:rFonts w:cs="Arial"/>
          <w:bCs/>
        </w:rPr>
        <w:t xml:space="preserve">and </w:t>
      </w:r>
      <w:r w:rsidRPr="00941CEB">
        <w:rPr>
          <w:rFonts w:cs="Arial"/>
          <w:bCs/>
        </w:rPr>
        <w:t>Bosworth Borough Council.</w:t>
      </w:r>
    </w:p>
    <w:p w14:paraId="65EE2D8B" w14:textId="0D2037E0" w:rsidR="0055321B" w:rsidRPr="004B6862" w:rsidRDefault="00B934A4" w:rsidP="004B6862">
      <w:pPr>
        <w:spacing w:after="240"/>
        <w:rPr>
          <w:rFonts w:cs="Arial"/>
          <w:bCs/>
        </w:rPr>
      </w:pPr>
      <w:r w:rsidRPr="009E2AA1">
        <w:rPr>
          <w:rFonts w:cs="Arial"/>
          <w:bCs/>
        </w:rPr>
        <w:t>To administer this scheme, the recruiting manager(s) will be able to see your response to this question.</w:t>
      </w:r>
    </w:p>
    <w:sectPr w:rsidR="0055321B" w:rsidRPr="004B6862" w:rsidSect="00B230C4">
      <w:headerReference w:type="defaul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A63F" w14:textId="77777777" w:rsidR="00C00853" w:rsidRDefault="00C00853" w:rsidP="0080158F">
      <w:pPr>
        <w:spacing w:after="0" w:line="240" w:lineRule="auto"/>
      </w:pPr>
      <w:r>
        <w:separator/>
      </w:r>
    </w:p>
  </w:endnote>
  <w:endnote w:type="continuationSeparator" w:id="0">
    <w:p w14:paraId="6D5EBFB0" w14:textId="77777777" w:rsidR="00C00853" w:rsidRDefault="00C00853" w:rsidP="0080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F8660" w14:textId="77777777" w:rsidR="00C00853" w:rsidRDefault="00C00853" w:rsidP="0080158F">
      <w:pPr>
        <w:spacing w:after="0" w:line="240" w:lineRule="auto"/>
      </w:pPr>
      <w:r>
        <w:separator/>
      </w:r>
    </w:p>
  </w:footnote>
  <w:footnote w:type="continuationSeparator" w:id="0">
    <w:p w14:paraId="784B950B" w14:textId="77777777" w:rsidR="00C00853" w:rsidRDefault="00C00853" w:rsidP="00801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C3B" w14:textId="03D6F78D" w:rsidR="006D2462" w:rsidRDefault="006D2462">
    <w:pPr>
      <w:pStyle w:val="Header"/>
      <w:rPr>
        <w:noProof/>
      </w:rPr>
    </w:pPr>
  </w:p>
  <w:p w14:paraId="1D488A9D" w14:textId="77777777" w:rsidR="006D2462" w:rsidRDefault="006D2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705"/>
    <w:multiLevelType w:val="hybridMultilevel"/>
    <w:tmpl w:val="AE40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E3FFE"/>
    <w:multiLevelType w:val="multilevel"/>
    <w:tmpl w:val="733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C5AC2"/>
    <w:multiLevelType w:val="hybridMultilevel"/>
    <w:tmpl w:val="FE8C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D0C1F"/>
    <w:multiLevelType w:val="multilevel"/>
    <w:tmpl w:val="0409001D"/>
    <w:styleLink w:val="Lists-4levels"/>
    <w:lvl w:ilvl="0">
      <w:start w:val="1"/>
      <w:numFmt w:val="bullet"/>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3109E4"/>
    <w:multiLevelType w:val="hybridMultilevel"/>
    <w:tmpl w:val="5EB8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361E5"/>
    <w:multiLevelType w:val="hybridMultilevel"/>
    <w:tmpl w:val="42E6D3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3640D6"/>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573CDA"/>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741866"/>
    <w:multiLevelType w:val="hybridMultilevel"/>
    <w:tmpl w:val="7BF4C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D7BCE"/>
    <w:multiLevelType w:val="hybridMultilevel"/>
    <w:tmpl w:val="DEFC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B67CFA"/>
    <w:multiLevelType w:val="multilevel"/>
    <w:tmpl w:val="A78C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577BDD"/>
    <w:multiLevelType w:val="hybridMultilevel"/>
    <w:tmpl w:val="4D3696C4"/>
    <w:lvl w:ilvl="0" w:tplc="9DBCDF7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E77368"/>
    <w:multiLevelType w:val="hybridMultilevel"/>
    <w:tmpl w:val="F5C63DA2"/>
    <w:lvl w:ilvl="0" w:tplc="83CA866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0E47B2"/>
    <w:multiLevelType w:val="hybridMultilevel"/>
    <w:tmpl w:val="87D0BF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9C7587"/>
    <w:multiLevelType w:val="multilevel"/>
    <w:tmpl w:val="3E5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C54D97"/>
    <w:multiLevelType w:val="hybridMultilevel"/>
    <w:tmpl w:val="B0402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67F67"/>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4E1A51"/>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244235"/>
    <w:multiLevelType w:val="hybridMultilevel"/>
    <w:tmpl w:val="1864F48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AF5114D"/>
    <w:multiLevelType w:val="hybridMultilevel"/>
    <w:tmpl w:val="A81A79EA"/>
    <w:lvl w:ilvl="0" w:tplc="C9427246">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3E7330"/>
    <w:multiLevelType w:val="hybridMultilevel"/>
    <w:tmpl w:val="F796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9123E0"/>
    <w:multiLevelType w:val="hybridMultilevel"/>
    <w:tmpl w:val="DC58A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7336505">
    <w:abstractNumId w:val="3"/>
  </w:num>
  <w:num w:numId="2" w16cid:durableId="2071030864">
    <w:abstractNumId w:val="2"/>
  </w:num>
  <w:num w:numId="3" w16cid:durableId="1143548524">
    <w:abstractNumId w:val="0"/>
  </w:num>
  <w:num w:numId="4" w16cid:durableId="370615912">
    <w:abstractNumId w:val="8"/>
  </w:num>
  <w:num w:numId="5" w16cid:durableId="453912396">
    <w:abstractNumId w:val="1"/>
  </w:num>
  <w:num w:numId="6" w16cid:durableId="632834592">
    <w:abstractNumId w:val="7"/>
  </w:num>
  <w:num w:numId="7" w16cid:durableId="374279506">
    <w:abstractNumId w:val="9"/>
  </w:num>
  <w:num w:numId="8" w16cid:durableId="1509976671">
    <w:abstractNumId w:val="17"/>
  </w:num>
  <w:num w:numId="9" w16cid:durableId="1479034199">
    <w:abstractNumId w:val="16"/>
  </w:num>
  <w:num w:numId="10" w16cid:durableId="437405713">
    <w:abstractNumId w:val="6"/>
  </w:num>
  <w:num w:numId="11" w16cid:durableId="704019043">
    <w:abstractNumId w:val="19"/>
  </w:num>
  <w:num w:numId="12" w16cid:durableId="1346593979">
    <w:abstractNumId w:val="21"/>
  </w:num>
  <w:num w:numId="13" w16cid:durableId="1762482973">
    <w:abstractNumId w:val="11"/>
  </w:num>
  <w:num w:numId="14" w16cid:durableId="1310941073">
    <w:abstractNumId w:val="12"/>
  </w:num>
  <w:num w:numId="15" w16cid:durableId="2111974329">
    <w:abstractNumId w:val="4"/>
  </w:num>
  <w:num w:numId="16" w16cid:durableId="1723552648">
    <w:abstractNumId w:val="13"/>
  </w:num>
  <w:num w:numId="17" w16cid:durableId="504633319">
    <w:abstractNumId w:val="5"/>
  </w:num>
  <w:num w:numId="18" w16cid:durableId="763380355">
    <w:abstractNumId w:val="10"/>
  </w:num>
  <w:num w:numId="19" w16cid:durableId="2021852653">
    <w:abstractNumId w:val="14"/>
  </w:num>
  <w:num w:numId="20" w16cid:durableId="436563240">
    <w:abstractNumId w:val="20"/>
  </w:num>
  <w:num w:numId="21" w16cid:durableId="703795764">
    <w:abstractNumId w:val="18"/>
  </w:num>
  <w:num w:numId="22" w16cid:durableId="109395269">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A28"/>
    <w:rsid w:val="00001140"/>
    <w:rsid w:val="00024467"/>
    <w:rsid w:val="00025BA2"/>
    <w:rsid w:val="00026F19"/>
    <w:rsid w:val="0002799B"/>
    <w:rsid w:val="00046AA0"/>
    <w:rsid w:val="000516C1"/>
    <w:rsid w:val="000547FD"/>
    <w:rsid w:val="0005668D"/>
    <w:rsid w:val="000648C6"/>
    <w:rsid w:val="00065E6E"/>
    <w:rsid w:val="00070C64"/>
    <w:rsid w:val="00081E4D"/>
    <w:rsid w:val="000832CC"/>
    <w:rsid w:val="0008713C"/>
    <w:rsid w:val="000A2416"/>
    <w:rsid w:val="000B52E1"/>
    <w:rsid w:val="000B76D4"/>
    <w:rsid w:val="000C7700"/>
    <w:rsid w:val="00101940"/>
    <w:rsid w:val="00103108"/>
    <w:rsid w:val="00104EC9"/>
    <w:rsid w:val="00120170"/>
    <w:rsid w:val="00122A54"/>
    <w:rsid w:val="00125A1F"/>
    <w:rsid w:val="00141A21"/>
    <w:rsid w:val="00141C76"/>
    <w:rsid w:val="00145A1B"/>
    <w:rsid w:val="001527B7"/>
    <w:rsid w:val="001546BB"/>
    <w:rsid w:val="00160A85"/>
    <w:rsid w:val="00171450"/>
    <w:rsid w:val="00173E29"/>
    <w:rsid w:val="00174E83"/>
    <w:rsid w:val="0018266B"/>
    <w:rsid w:val="00182DBC"/>
    <w:rsid w:val="00193E3D"/>
    <w:rsid w:val="00197447"/>
    <w:rsid w:val="00197EAF"/>
    <w:rsid w:val="001A0651"/>
    <w:rsid w:val="001A08F8"/>
    <w:rsid w:val="001A15C0"/>
    <w:rsid w:val="001B792C"/>
    <w:rsid w:val="001C4EB1"/>
    <w:rsid w:val="001E14D5"/>
    <w:rsid w:val="001E43B1"/>
    <w:rsid w:val="001F037B"/>
    <w:rsid w:val="001F35AA"/>
    <w:rsid w:val="00201B3B"/>
    <w:rsid w:val="00205D89"/>
    <w:rsid w:val="00221B51"/>
    <w:rsid w:val="00230FD2"/>
    <w:rsid w:val="00240FD0"/>
    <w:rsid w:val="002413C6"/>
    <w:rsid w:val="0024201F"/>
    <w:rsid w:val="00253778"/>
    <w:rsid w:val="00255E8B"/>
    <w:rsid w:val="002607F1"/>
    <w:rsid w:val="002670F0"/>
    <w:rsid w:val="00272F1A"/>
    <w:rsid w:val="00280D7C"/>
    <w:rsid w:val="00284B60"/>
    <w:rsid w:val="00286C15"/>
    <w:rsid w:val="00286EF0"/>
    <w:rsid w:val="00294E21"/>
    <w:rsid w:val="002B14DB"/>
    <w:rsid w:val="002B5590"/>
    <w:rsid w:val="002B5FF5"/>
    <w:rsid w:val="002C2A9A"/>
    <w:rsid w:val="002D3147"/>
    <w:rsid w:val="002D44C0"/>
    <w:rsid w:val="002D66A7"/>
    <w:rsid w:val="002E0C8C"/>
    <w:rsid w:val="002F012C"/>
    <w:rsid w:val="002F1ACE"/>
    <w:rsid w:val="00302974"/>
    <w:rsid w:val="00316132"/>
    <w:rsid w:val="00316AE7"/>
    <w:rsid w:val="00322E19"/>
    <w:rsid w:val="00325567"/>
    <w:rsid w:val="003271C8"/>
    <w:rsid w:val="003311A4"/>
    <w:rsid w:val="0033131D"/>
    <w:rsid w:val="00334A7F"/>
    <w:rsid w:val="00351151"/>
    <w:rsid w:val="003557B0"/>
    <w:rsid w:val="00356672"/>
    <w:rsid w:val="00357C78"/>
    <w:rsid w:val="00367AE5"/>
    <w:rsid w:val="0038175D"/>
    <w:rsid w:val="003845D2"/>
    <w:rsid w:val="00386607"/>
    <w:rsid w:val="00390E12"/>
    <w:rsid w:val="003A68AE"/>
    <w:rsid w:val="003B2606"/>
    <w:rsid w:val="003B33D2"/>
    <w:rsid w:val="003C36E5"/>
    <w:rsid w:val="003D2D67"/>
    <w:rsid w:val="003D50E1"/>
    <w:rsid w:val="003F446D"/>
    <w:rsid w:val="0040244C"/>
    <w:rsid w:val="00403730"/>
    <w:rsid w:val="00413EB1"/>
    <w:rsid w:val="00416D01"/>
    <w:rsid w:val="00436F45"/>
    <w:rsid w:val="004523FE"/>
    <w:rsid w:val="004559BB"/>
    <w:rsid w:val="00455BAC"/>
    <w:rsid w:val="0046124E"/>
    <w:rsid w:val="00461E22"/>
    <w:rsid w:val="00462F9F"/>
    <w:rsid w:val="00482086"/>
    <w:rsid w:val="004873D8"/>
    <w:rsid w:val="00497207"/>
    <w:rsid w:val="004977B5"/>
    <w:rsid w:val="004A0212"/>
    <w:rsid w:val="004A7CA1"/>
    <w:rsid w:val="004B1E60"/>
    <w:rsid w:val="004B6862"/>
    <w:rsid w:val="004B6DA9"/>
    <w:rsid w:val="004B77DD"/>
    <w:rsid w:val="004C08B7"/>
    <w:rsid w:val="004C13E5"/>
    <w:rsid w:val="004C1557"/>
    <w:rsid w:val="004D1F15"/>
    <w:rsid w:val="004D648A"/>
    <w:rsid w:val="004E5FA7"/>
    <w:rsid w:val="004E6B96"/>
    <w:rsid w:val="004F435B"/>
    <w:rsid w:val="004F47F5"/>
    <w:rsid w:val="00500E5F"/>
    <w:rsid w:val="00504311"/>
    <w:rsid w:val="0052008C"/>
    <w:rsid w:val="00526E4A"/>
    <w:rsid w:val="005470C4"/>
    <w:rsid w:val="00552081"/>
    <w:rsid w:val="0055229A"/>
    <w:rsid w:val="0055321B"/>
    <w:rsid w:val="005569BC"/>
    <w:rsid w:val="0056012B"/>
    <w:rsid w:val="00562592"/>
    <w:rsid w:val="00562EA2"/>
    <w:rsid w:val="005764D2"/>
    <w:rsid w:val="005775EC"/>
    <w:rsid w:val="00587655"/>
    <w:rsid w:val="0059471F"/>
    <w:rsid w:val="005A3A58"/>
    <w:rsid w:val="005A5FDE"/>
    <w:rsid w:val="005B38AB"/>
    <w:rsid w:val="005B5586"/>
    <w:rsid w:val="005C04BB"/>
    <w:rsid w:val="005C0CF9"/>
    <w:rsid w:val="005E2876"/>
    <w:rsid w:val="005E570D"/>
    <w:rsid w:val="005F1AAF"/>
    <w:rsid w:val="006002C2"/>
    <w:rsid w:val="006009CD"/>
    <w:rsid w:val="006048C3"/>
    <w:rsid w:val="006119F6"/>
    <w:rsid w:val="00621197"/>
    <w:rsid w:val="00630A98"/>
    <w:rsid w:val="00650B41"/>
    <w:rsid w:val="00650C04"/>
    <w:rsid w:val="00652E08"/>
    <w:rsid w:val="00653924"/>
    <w:rsid w:val="006567A6"/>
    <w:rsid w:val="00670112"/>
    <w:rsid w:val="00671EB8"/>
    <w:rsid w:val="00674D41"/>
    <w:rsid w:val="00684C17"/>
    <w:rsid w:val="00687DD2"/>
    <w:rsid w:val="00695CAA"/>
    <w:rsid w:val="006A0B42"/>
    <w:rsid w:val="006A2501"/>
    <w:rsid w:val="006A394A"/>
    <w:rsid w:val="006A4D41"/>
    <w:rsid w:val="006B27B9"/>
    <w:rsid w:val="006B3FDC"/>
    <w:rsid w:val="006D2462"/>
    <w:rsid w:val="006E2BEE"/>
    <w:rsid w:val="006E4C1F"/>
    <w:rsid w:val="006E6F8F"/>
    <w:rsid w:val="006E7118"/>
    <w:rsid w:val="006F5D00"/>
    <w:rsid w:val="006F6413"/>
    <w:rsid w:val="00711870"/>
    <w:rsid w:val="007147FE"/>
    <w:rsid w:val="00720189"/>
    <w:rsid w:val="00734103"/>
    <w:rsid w:val="00743273"/>
    <w:rsid w:val="00750380"/>
    <w:rsid w:val="007568A8"/>
    <w:rsid w:val="007729FB"/>
    <w:rsid w:val="00772BD5"/>
    <w:rsid w:val="00785BE0"/>
    <w:rsid w:val="00786A8C"/>
    <w:rsid w:val="007874D0"/>
    <w:rsid w:val="0078781A"/>
    <w:rsid w:val="00792092"/>
    <w:rsid w:val="00795A79"/>
    <w:rsid w:val="00795AC2"/>
    <w:rsid w:val="00797B82"/>
    <w:rsid w:val="007A2C1D"/>
    <w:rsid w:val="007A5247"/>
    <w:rsid w:val="007B0348"/>
    <w:rsid w:val="007C01A7"/>
    <w:rsid w:val="007C0600"/>
    <w:rsid w:val="007D0899"/>
    <w:rsid w:val="007D536D"/>
    <w:rsid w:val="007E0E12"/>
    <w:rsid w:val="007F0FA8"/>
    <w:rsid w:val="007F1A48"/>
    <w:rsid w:val="007F6D06"/>
    <w:rsid w:val="0080158F"/>
    <w:rsid w:val="00811F11"/>
    <w:rsid w:val="008134A6"/>
    <w:rsid w:val="00825F4D"/>
    <w:rsid w:val="00836C37"/>
    <w:rsid w:val="008528B9"/>
    <w:rsid w:val="00853FBF"/>
    <w:rsid w:val="00857CAF"/>
    <w:rsid w:val="00861CBA"/>
    <w:rsid w:val="00874995"/>
    <w:rsid w:val="00876B72"/>
    <w:rsid w:val="00877D6F"/>
    <w:rsid w:val="008851B8"/>
    <w:rsid w:val="0089036C"/>
    <w:rsid w:val="008911BF"/>
    <w:rsid w:val="00895AF5"/>
    <w:rsid w:val="008A0D78"/>
    <w:rsid w:val="008D7987"/>
    <w:rsid w:val="008E1299"/>
    <w:rsid w:val="008E5D08"/>
    <w:rsid w:val="00902AFC"/>
    <w:rsid w:val="0090509E"/>
    <w:rsid w:val="0091033E"/>
    <w:rsid w:val="00910914"/>
    <w:rsid w:val="00911120"/>
    <w:rsid w:val="00917804"/>
    <w:rsid w:val="009227DD"/>
    <w:rsid w:val="009304FB"/>
    <w:rsid w:val="009337CE"/>
    <w:rsid w:val="00934C91"/>
    <w:rsid w:val="00941CEB"/>
    <w:rsid w:val="00951A25"/>
    <w:rsid w:val="00967831"/>
    <w:rsid w:val="009712AD"/>
    <w:rsid w:val="00975CC4"/>
    <w:rsid w:val="00976466"/>
    <w:rsid w:val="00983C2C"/>
    <w:rsid w:val="0098652A"/>
    <w:rsid w:val="00995EAF"/>
    <w:rsid w:val="009A016C"/>
    <w:rsid w:val="009A52A8"/>
    <w:rsid w:val="009A54EF"/>
    <w:rsid w:val="009A7D68"/>
    <w:rsid w:val="009B2C18"/>
    <w:rsid w:val="009B3CA0"/>
    <w:rsid w:val="009B7453"/>
    <w:rsid w:val="009C7031"/>
    <w:rsid w:val="009D392B"/>
    <w:rsid w:val="009D3A20"/>
    <w:rsid w:val="009D3F89"/>
    <w:rsid w:val="009D6266"/>
    <w:rsid w:val="009D6D55"/>
    <w:rsid w:val="009E2AA1"/>
    <w:rsid w:val="009E380B"/>
    <w:rsid w:val="009F5328"/>
    <w:rsid w:val="00A01DFC"/>
    <w:rsid w:val="00A07409"/>
    <w:rsid w:val="00A104E9"/>
    <w:rsid w:val="00A106C2"/>
    <w:rsid w:val="00A110FE"/>
    <w:rsid w:val="00A11A68"/>
    <w:rsid w:val="00A12FA6"/>
    <w:rsid w:val="00A14DFB"/>
    <w:rsid w:val="00A21DB8"/>
    <w:rsid w:val="00A41FED"/>
    <w:rsid w:val="00A51E18"/>
    <w:rsid w:val="00A73C22"/>
    <w:rsid w:val="00A83C23"/>
    <w:rsid w:val="00A91826"/>
    <w:rsid w:val="00A92654"/>
    <w:rsid w:val="00A95DD1"/>
    <w:rsid w:val="00AA677F"/>
    <w:rsid w:val="00AB03A6"/>
    <w:rsid w:val="00AC1162"/>
    <w:rsid w:val="00AE07EB"/>
    <w:rsid w:val="00AE406A"/>
    <w:rsid w:val="00AE4A70"/>
    <w:rsid w:val="00AE4E48"/>
    <w:rsid w:val="00AE5E0E"/>
    <w:rsid w:val="00AF2275"/>
    <w:rsid w:val="00AF642A"/>
    <w:rsid w:val="00B06AAE"/>
    <w:rsid w:val="00B10889"/>
    <w:rsid w:val="00B12B6D"/>
    <w:rsid w:val="00B1794B"/>
    <w:rsid w:val="00B230C4"/>
    <w:rsid w:val="00B25009"/>
    <w:rsid w:val="00B25DEE"/>
    <w:rsid w:val="00B25F9F"/>
    <w:rsid w:val="00B31E7B"/>
    <w:rsid w:val="00B36242"/>
    <w:rsid w:val="00B5023C"/>
    <w:rsid w:val="00B56373"/>
    <w:rsid w:val="00B74C68"/>
    <w:rsid w:val="00B754F8"/>
    <w:rsid w:val="00B77974"/>
    <w:rsid w:val="00B82DA3"/>
    <w:rsid w:val="00B934A4"/>
    <w:rsid w:val="00BB40B9"/>
    <w:rsid w:val="00BB45AD"/>
    <w:rsid w:val="00BE1C21"/>
    <w:rsid w:val="00BF11EF"/>
    <w:rsid w:val="00C0049C"/>
    <w:rsid w:val="00C00853"/>
    <w:rsid w:val="00C136F3"/>
    <w:rsid w:val="00C13B1D"/>
    <w:rsid w:val="00C21A0D"/>
    <w:rsid w:val="00C24CEA"/>
    <w:rsid w:val="00C25897"/>
    <w:rsid w:val="00C276AB"/>
    <w:rsid w:val="00C33FB9"/>
    <w:rsid w:val="00C37006"/>
    <w:rsid w:val="00C44175"/>
    <w:rsid w:val="00C46E7D"/>
    <w:rsid w:val="00C47661"/>
    <w:rsid w:val="00C50146"/>
    <w:rsid w:val="00C559CF"/>
    <w:rsid w:val="00C6001C"/>
    <w:rsid w:val="00C64779"/>
    <w:rsid w:val="00C67C3D"/>
    <w:rsid w:val="00C81272"/>
    <w:rsid w:val="00C83C3A"/>
    <w:rsid w:val="00C84CEE"/>
    <w:rsid w:val="00CA02AA"/>
    <w:rsid w:val="00CA17E2"/>
    <w:rsid w:val="00CA1D43"/>
    <w:rsid w:val="00CB3FBD"/>
    <w:rsid w:val="00CC14EE"/>
    <w:rsid w:val="00CC4709"/>
    <w:rsid w:val="00CC4C51"/>
    <w:rsid w:val="00CD5D4D"/>
    <w:rsid w:val="00CE2A0F"/>
    <w:rsid w:val="00CE7D5A"/>
    <w:rsid w:val="00CF0F1F"/>
    <w:rsid w:val="00D11853"/>
    <w:rsid w:val="00D14EFA"/>
    <w:rsid w:val="00D15330"/>
    <w:rsid w:val="00D33516"/>
    <w:rsid w:val="00D34998"/>
    <w:rsid w:val="00D34C38"/>
    <w:rsid w:val="00D414F8"/>
    <w:rsid w:val="00D464E7"/>
    <w:rsid w:val="00D54876"/>
    <w:rsid w:val="00D64E20"/>
    <w:rsid w:val="00D67A28"/>
    <w:rsid w:val="00D705D1"/>
    <w:rsid w:val="00D76D6B"/>
    <w:rsid w:val="00D8059E"/>
    <w:rsid w:val="00D929BF"/>
    <w:rsid w:val="00D92B08"/>
    <w:rsid w:val="00DA2069"/>
    <w:rsid w:val="00DA5FDD"/>
    <w:rsid w:val="00DA6A5B"/>
    <w:rsid w:val="00DB1A2F"/>
    <w:rsid w:val="00DC64FF"/>
    <w:rsid w:val="00DF1552"/>
    <w:rsid w:val="00DF2A44"/>
    <w:rsid w:val="00E136B5"/>
    <w:rsid w:val="00E17EF0"/>
    <w:rsid w:val="00E20AD0"/>
    <w:rsid w:val="00E212D1"/>
    <w:rsid w:val="00E22005"/>
    <w:rsid w:val="00E27142"/>
    <w:rsid w:val="00E346EE"/>
    <w:rsid w:val="00E37F30"/>
    <w:rsid w:val="00E52A40"/>
    <w:rsid w:val="00E55150"/>
    <w:rsid w:val="00E57F38"/>
    <w:rsid w:val="00E60D52"/>
    <w:rsid w:val="00E60E7F"/>
    <w:rsid w:val="00E6154C"/>
    <w:rsid w:val="00E7435E"/>
    <w:rsid w:val="00E77156"/>
    <w:rsid w:val="00E806A5"/>
    <w:rsid w:val="00E92991"/>
    <w:rsid w:val="00EA3486"/>
    <w:rsid w:val="00EA534D"/>
    <w:rsid w:val="00EB3203"/>
    <w:rsid w:val="00ED4C7C"/>
    <w:rsid w:val="00ED6AD6"/>
    <w:rsid w:val="00F12E67"/>
    <w:rsid w:val="00F16341"/>
    <w:rsid w:val="00F242CD"/>
    <w:rsid w:val="00F24AD6"/>
    <w:rsid w:val="00F32C1E"/>
    <w:rsid w:val="00F35335"/>
    <w:rsid w:val="00F40A47"/>
    <w:rsid w:val="00F4104C"/>
    <w:rsid w:val="00F56207"/>
    <w:rsid w:val="00F7754D"/>
    <w:rsid w:val="00F80A88"/>
    <w:rsid w:val="00F852E9"/>
    <w:rsid w:val="00F865F4"/>
    <w:rsid w:val="00F91881"/>
    <w:rsid w:val="00F94878"/>
    <w:rsid w:val="00F960E9"/>
    <w:rsid w:val="00F97E55"/>
    <w:rsid w:val="00FA271D"/>
    <w:rsid w:val="00FA4CAF"/>
    <w:rsid w:val="00FB7B33"/>
    <w:rsid w:val="00FB7B85"/>
    <w:rsid w:val="00FC5614"/>
    <w:rsid w:val="00FC791C"/>
    <w:rsid w:val="00FE4EB9"/>
    <w:rsid w:val="00FE547C"/>
    <w:rsid w:val="00FE6674"/>
    <w:rsid w:val="00FF37E5"/>
    <w:rsid w:val="00FF62DC"/>
    <w:rsid w:val="159CC0A9"/>
    <w:rsid w:val="1C4A8630"/>
    <w:rsid w:val="69B89B2B"/>
    <w:rsid w:val="7E08F2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1253"/>
  <w15:docId w15:val="{C4C19049-F7CC-4195-B540-A3E213DA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D0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0C7700"/>
    <w:pPr>
      <w:spacing w:before="480" w:after="0"/>
      <w:contextualSpacing/>
      <w:outlineLvl w:val="0"/>
    </w:pPr>
    <w:rPr>
      <w:b/>
      <w:bCs/>
      <w:sz w:val="32"/>
      <w:szCs w:val="28"/>
    </w:rPr>
  </w:style>
  <w:style w:type="paragraph" w:styleId="Heading2">
    <w:name w:val="heading 2"/>
    <w:basedOn w:val="Normal"/>
    <w:next w:val="Normal"/>
    <w:link w:val="Heading2Char"/>
    <w:uiPriority w:val="9"/>
    <w:unhideWhenUsed/>
    <w:qFormat/>
    <w:rsid w:val="000C7700"/>
    <w:pPr>
      <w:spacing w:before="200" w:after="0"/>
      <w:outlineLvl w:val="1"/>
    </w:pPr>
    <w:rPr>
      <w:b/>
      <w:bCs/>
      <w:sz w:val="28"/>
      <w:szCs w:val="26"/>
    </w:rPr>
  </w:style>
  <w:style w:type="paragraph" w:styleId="Heading3">
    <w:name w:val="heading 3"/>
    <w:basedOn w:val="Normal"/>
    <w:next w:val="Normal"/>
    <w:link w:val="Heading3Char"/>
    <w:uiPriority w:val="9"/>
    <w:unhideWhenUsed/>
    <w:qFormat/>
    <w:rsid w:val="000C7700"/>
    <w:pPr>
      <w:spacing w:before="200" w:after="0" w:line="271" w:lineRule="auto"/>
      <w:outlineLvl w:val="2"/>
    </w:pPr>
    <w:rPr>
      <w:b/>
      <w:bCs/>
      <w:sz w:val="26"/>
    </w:rPr>
  </w:style>
  <w:style w:type="paragraph" w:styleId="Heading4">
    <w:name w:val="heading 4"/>
    <w:basedOn w:val="Normal"/>
    <w:next w:val="Normal"/>
    <w:link w:val="Heading4Char"/>
    <w:uiPriority w:val="9"/>
    <w:unhideWhenUsed/>
    <w:qFormat/>
    <w:rsid w:val="000C7700"/>
    <w:pPr>
      <w:spacing w:before="200" w:after="0"/>
      <w:outlineLvl w:val="3"/>
    </w:pPr>
    <w:rPr>
      <w:b/>
      <w:bCs/>
      <w:iCs/>
    </w:rPr>
  </w:style>
  <w:style w:type="paragraph" w:styleId="Heading5">
    <w:name w:val="heading 5"/>
    <w:basedOn w:val="Normal"/>
    <w:next w:val="Normal"/>
    <w:link w:val="Heading5Char"/>
    <w:uiPriority w:val="9"/>
    <w:semiHidden/>
    <w:unhideWhenUsed/>
    <w:qFormat/>
    <w:rsid w:val="004C13E5"/>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4C13E5"/>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4C13E5"/>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4C13E5"/>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4C13E5"/>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basedOn w:val="TableNormal"/>
    <w:rsid w:val="008E5D08"/>
    <w:rPr>
      <w:rFonts w:ascii="Arial" w:hAnsi="Arial"/>
      <w:sz w:val="22"/>
    </w:rPr>
    <w:tblPr/>
    <w:trPr>
      <w:cantSplit/>
    </w:trPr>
    <w:tblStylePr w:type="firstRow">
      <w:rPr>
        <w:rFonts w:ascii="Arial" w:hAnsi="Arial"/>
        <w:b/>
        <w:i w:val="0"/>
        <w:sz w:val="22"/>
      </w:rPr>
      <w:tblPr/>
      <w:trPr>
        <w:cantSplit w:val="0"/>
        <w:tblHeader/>
      </w:trPr>
    </w:tblStylePr>
  </w:style>
  <w:style w:type="table" w:styleId="TableGrid">
    <w:name w:val="Table Grid"/>
    <w:basedOn w:val="TableNormal"/>
    <w:rsid w:val="008E5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s-4levels">
    <w:name w:val="Lists - 4 levels"/>
    <w:basedOn w:val="NoList"/>
    <w:rsid w:val="008E5D08"/>
    <w:pPr>
      <w:numPr>
        <w:numId w:val="1"/>
      </w:numPr>
    </w:pPr>
  </w:style>
  <w:style w:type="paragraph" w:customStyle="1" w:styleId="P">
    <w:name w:val="P"/>
    <w:basedOn w:val="Normal"/>
    <w:rsid w:val="00934C91"/>
    <w:pPr>
      <w:spacing w:before="100" w:beforeAutospacing="1" w:after="100" w:afterAutospacing="1"/>
    </w:pPr>
  </w:style>
  <w:style w:type="paragraph" w:styleId="BodyText">
    <w:name w:val="Body Text"/>
    <w:basedOn w:val="Normal"/>
    <w:rsid w:val="00D14EFA"/>
    <w:pPr>
      <w:jc w:val="both"/>
    </w:pPr>
  </w:style>
  <w:style w:type="paragraph" w:styleId="Title">
    <w:name w:val="Title"/>
    <w:basedOn w:val="Normal"/>
    <w:next w:val="Normal"/>
    <w:link w:val="TitleChar"/>
    <w:uiPriority w:val="10"/>
    <w:qFormat/>
    <w:rsid w:val="004C13E5"/>
    <w:pPr>
      <w:pBdr>
        <w:bottom w:val="single" w:sz="4" w:space="1" w:color="auto"/>
      </w:pBdr>
      <w:spacing w:line="240" w:lineRule="auto"/>
      <w:contextualSpacing/>
    </w:pPr>
    <w:rPr>
      <w:spacing w:val="5"/>
      <w:sz w:val="52"/>
      <w:szCs w:val="52"/>
    </w:rPr>
  </w:style>
  <w:style w:type="paragraph" w:styleId="ListParagraph">
    <w:name w:val="List Paragraph"/>
    <w:basedOn w:val="Normal"/>
    <w:uiPriority w:val="34"/>
    <w:qFormat/>
    <w:rsid w:val="004C13E5"/>
    <w:pPr>
      <w:ind w:left="720"/>
      <w:contextualSpacing/>
    </w:pPr>
  </w:style>
  <w:style w:type="character" w:styleId="Strong">
    <w:name w:val="Strong"/>
    <w:uiPriority w:val="22"/>
    <w:qFormat/>
    <w:rsid w:val="004C13E5"/>
    <w:rPr>
      <w:b/>
      <w:bCs/>
    </w:rPr>
  </w:style>
  <w:style w:type="character" w:customStyle="1" w:styleId="Heading1Char">
    <w:name w:val="Heading 1 Char"/>
    <w:link w:val="Heading1"/>
    <w:uiPriority w:val="9"/>
    <w:rsid w:val="000C7700"/>
    <w:rPr>
      <w:rFonts w:ascii="Arial" w:hAnsi="Arial"/>
      <w:b/>
      <w:bCs/>
      <w:sz w:val="32"/>
      <w:szCs w:val="28"/>
    </w:rPr>
  </w:style>
  <w:style w:type="character" w:customStyle="1" w:styleId="Heading2Char">
    <w:name w:val="Heading 2 Char"/>
    <w:link w:val="Heading2"/>
    <w:uiPriority w:val="9"/>
    <w:rsid w:val="000C7700"/>
    <w:rPr>
      <w:rFonts w:ascii="Arial" w:hAnsi="Arial"/>
      <w:b/>
      <w:bCs/>
      <w:sz w:val="28"/>
      <w:szCs w:val="26"/>
    </w:rPr>
  </w:style>
  <w:style w:type="character" w:customStyle="1" w:styleId="Heading3Char">
    <w:name w:val="Heading 3 Char"/>
    <w:link w:val="Heading3"/>
    <w:uiPriority w:val="9"/>
    <w:rsid w:val="000C7700"/>
    <w:rPr>
      <w:rFonts w:ascii="Arial" w:hAnsi="Arial"/>
      <w:b/>
      <w:bCs/>
      <w:sz w:val="26"/>
      <w:szCs w:val="22"/>
    </w:rPr>
  </w:style>
  <w:style w:type="character" w:customStyle="1" w:styleId="Heading4Char">
    <w:name w:val="Heading 4 Char"/>
    <w:link w:val="Heading4"/>
    <w:uiPriority w:val="9"/>
    <w:rsid w:val="000C7700"/>
    <w:rPr>
      <w:rFonts w:ascii="Arial" w:hAnsi="Arial"/>
      <w:b/>
      <w:bCs/>
      <w:iCs/>
      <w:sz w:val="22"/>
      <w:szCs w:val="22"/>
    </w:rPr>
  </w:style>
  <w:style w:type="character" w:customStyle="1" w:styleId="Heading5Char">
    <w:name w:val="Heading 5 Char"/>
    <w:link w:val="Heading5"/>
    <w:uiPriority w:val="9"/>
    <w:semiHidden/>
    <w:rsid w:val="004C13E5"/>
    <w:rPr>
      <w:rFonts w:ascii="Cambria" w:eastAsia="Times New Roman" w:hAnsi="Cambria" w:cs="Times New Roman"/>
      <w:b/>
      <w:bCs/>
      <w:color w:val="7F7F7F"/>
    </w:rPr>
  </w:style>
  <w:style w:type="character" w:customStyle="1" w:styleId="Heading6Char">
    <w:name w:val="Heading 6 Char"/>
    <w:link w:val="Heading6"/>
    <w:uiPriority w:val="9"/>
    <w:semiHidden/>
    <w:rsid w:val="004C13E5"/>
    <w:rPr>
      <w:rFonts w:ascii="Cambria" w:eastAsia="Times New Roman" w:hAnsi="Cambria" w:cs="Times New Roman"/>
      <w:b/>
      <w:bCs/>
      <w:i/>
      <w:iCs/>
      <w:color w:val="7F7F7F"/>
    </w:rPr>
  </w:style>
  <w:style w:type="character" w:customStyle="1" w:styleId="Heading7Char">
    <w:name w:val="Heading 7 Char"/>
    <w:link w:val="Heading7"/>
    <w:uiPriority w:val="9"/>
    <w:semiHidden/>
    <w:rsid w:val="004C13E5"/>
    <w:rPr>
      <w:rFonts w:ascii="Cambria" w:eastAsia="Times New Roman" w:hAnsi="Cambria" w:cs="Times New Roman"/>
      <w:i/>
      <w:iCs/>
    </w:rPr>
  </w:style>
  <w:style w:type="character" w:customStyle="1" w:styleId="Heading8Char">
    <w:name w:val="Heading 8 Char"/>
    <w:link w:val="Heading8"/>
    <w:uiPriority w:val="9"/>
    <w:semiHidden/>
    <w:rsid w:val="004C13E5"/>
    <w:rPr>
      <w:rFonts w:ascii="Cambria" w:eastAsia="Times New Roman" w:hAnsi="Cambria" w:cs="Times New Roman"/>
      <w:sz w:val="20"/>
      <w:szCs w:val="20"/>
    </w:rPr>
  </w:style>
  <w:style w:type="character" w:customStyle="1" w:styleId="Heading9Char">
    <w:name w:val="Heading 9 Char"/>
    <w:link w:val="Heading9"/>
    <w:uiPriority w:val="9"/>
    <w:semiHidden/>
    <w:rsid w:val="004C13E5"/>
    <w:rPr>
      <w:rFonts w:ascii="Cambria" w:eastAsia="Times New Roman" w:hAnsi="Cambria" w:cs="Times New Roman"/>
      <w:i/>
      <w:iCs/>
      <w:spacing w:val="5"/>
      <w:sz w:val="20"/>
      <w:szCs w:val="20"/>
    </w:rPr>
  </w:style>
  <w:style w:type="character" w:customStyle="1" w:styleId="TitleChar">
    <w:name w:val="Title Char"/>
    <w:link w:val="Title"/>
    <w:uiPriority w:val="10"/>
    <w:rsid w:val="004C13E5"/>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C13E5"/>
    <w:pPr>
      <w:spacing w:after="600"/>
    </w:pPr>
    <w:rPr>
      <w:rFonts w:ascii="Cambria" w:hAnsi="Cambria"/>
      <w:i/>
      <w:iCs/>
      <w:spacing w:val="13"/>
      <w:sz w:val="24"/>
      <w:szCs w:val="24"/>
    </w:rPr>
  </w:style>
  <w:style w:type="character" w:customStyle="1" w:styleId="SubtitleChar">
    <w:name w:val="Subtitle Char"/>
    <w:link w:val="Subtitle"/>
    <w:uiPriority w:val="11"/>
    <w:rsid w:val="004C13E5"/>
    <w:rPr>
      <w:rFonts w:ascii="Cambria" w:eastAsia="Times New Roman" w:hAnsi="Cambria" w:cs="Times New Roman"/>
      <w:i/>
      <w:iCs/>
      <w:spacing w:val="13"/>
      <w:sz w:val="24"/>
      <w:szCs w:val="24"/>
    </w:rPr>
  </w:style>
  <w:style w:type="character" w:styleId="Emphasis">
    <w:name w:val="Emphasis"/>
    <w:uiPriority w:val="20"/>
    <w:qFormat/>
    <w:rsid w:val="004C13E5"/>
    <w:rPr>
      <w:b/>
      <w:bCs/>
      <w:i/>
      <w:iCs/>
      <w:spacing w:val="10"/>
      <w:bdr w:val="none" w:sz="0" w:space="0" w:color="auto"/>
      <w:shd w:val="clear" w:color="auto" w:fill="auto"/>
    </w:rPr>
  </w:style>
  <w:style w:type="paragraph" w:styleId="NoSpacing">
    <w:name w:val="No Spacing"/>
    <w:basedOn w:val="Normal"/>
    <w:uiPriority w:val="1"/>
    <w:qFormat/>
    <w:rsid w:val="004C13E5"/>
    <w:pPr>
      <w:spacing w:after="0" w:line="240" w:lineRule="auto"/>
    </w:pPr>
  </w:style>
  <w:style w:type="paragraph" w:styleId="Quote">
    <w:name w:val="Quote"/>
    <w:basedOn w:val="Normal"/>
    <w:next w:val="Normal"/>
    <w:link w:val="QuoteChar"/>
    <w:uiPriority w:val="29"/>
    <w:qFormat/>
    <w:rsid w:val="004C13E5"/>
    <w:pPr>
      <w:spacing w:before="200" w:after="0"/>
      <w:ind w:left="360" w:right="360"/>
    </w:pPr>
    <w:rPr>
      <w:i/>
      <w:iCs/>
    </w:rPr>
  </w:style>
  <w:style w:type="character" w:customStyle="1" w:styleId="QuoteChar">
    <w:name w:val="Quote Char"/>
    <w:link w:val="Quote"/>
    <w:uiPriority w:val="29"/>
    <w:rsid w:val="004C13E5"/>
    <w:rPr>
      <w:i/>
      <w:iCs/>
    </w:rPr>
  </w:style>
  <w:style w:type="paragraph" w:styleId="IntenseQuote">
    <w:name w:val="Intense Quote"/>
    <w:basedOn w:val="Normal"/>
    <w:next w:val="Normal"/>
    <w:link w:val="IntenseQuoteChar"/>
    <w:uiPriority w:val="30"/>
    <w:qFormat/>
    <w:rsid w:val="004C13E5"/>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C13E5"/>
    <w:rPr>
      <w:b/>
      <w:bCs/>
      <w:i/>
      <w:iCs/>
    </w:rPr>
  </w:style>
  <w:style w:type="character" w:styleId="SubtleEmphasis">
    <w:name w:val="Subtle Emphasis"/>
    <w:uiPriority w:val="19"/>
    <w:qFormat/>
    <w:rsid w:val="004C13E5"/>
    <w:rPr>
      <w:i/>
      <w:iCs/>
    </w:rPr>
  </w:style>
  <w:style w:type="character" w:styleId="IntenseEmphasis">
    <w:name w:val="Intense Emphasis"/>
    <w:uiPriority w:val="21"/>
    <w:qFormat/>
    <w:rsid w:val="004C13E5"/>
    <w:rPr>
      <w:b/>
      <w:bCs/>
    </w:rPr>
  </w:style>
  <w:style w:type="character" w:styleId="SubtleReference">
    <w:name w:val="Subtle Reference"/>
    <w:uiPriority w:val="31"/>
    <w:qFormat/>
    <w:rsid w:val="004C13E5"/>
    <w:rPr>
      <w:smallCaps/>
    </w:rPr>
  </w:style>
  <w:style w:type="character" w:styleId="IntenseReference">
    <w:name w:val="Intense Reference"/>
    <w:uiPriority w:val="32"/>
    <w:qFormat/>
    <w:rsid w:val="004C13E5"/>
    <w:rPr>
      <w:smallCaps/>
      <w:spacing w:val="5"/>
      <w:u w:val="single"/>
    </w:rPr>
  </w:style>
  <w:style w:type="character" w:styleId="BookTitle">
    <w:name w:val="Book Title"/>
    <w:uiPriority w:val="33"/>
    <w:qFormat/>
    <w:rsid w:val="004C13E5"/>
    <w:rPr>
      <w:i/>
      <w:iCs/>
      <w:smallCaps/>
      <w:spacing w:val="5"/>
    </w:rPr>
  </w:style>
  <w:style w:type="paragraph" w:styleId="TOCHeading">
    <w:name w:val="TOC Heading"/>
    <w:basedOn w:val="Heading1"/>
    <w:next w:val="Normal"/>
    <w:uiPriority w:val="39"/>
    <w:semiHidden/>
    <w:unhideWhenUsed/>
    <w:qFormat/>
    <w:rsid w:val="004C13E5"/>
    <w:pPr>
      <w:outlineLvl w:val="9"/>
    </w:pPr>
    <w:rPr>
      <w:rFonts w:ascii="Cambria" w:hAnsi="Cambria"/>
      <w:lang w:bidi="en-US"/>
    </w:rPr>
  </w:style>
  <w:style w:type="paragraph" w:styleId="BalloonText">
    <w:name w:val="Balloon Text"/>
    <w:basedOn w:val="Normal"/>
    <w:link w:val="BalloonTextChar"/>
    <w:rsid w:val="00FE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4EB9"/>
    <w:rPr>
      <w:rFonts w:ascii="Tahoma" w:hAnsi="Tahoma" w:cs="Tahoma"/>
      <w:sz w:val="16"/>
      <w:szCs w:val="16"/>
    </w:rPr>
  </w:style>
  <w:style w:type="paragraph" w:customStyle="1" w:styleId="h4">
    <w:name w:val="h4"/>
    <w:basedOn w:val="Normal"/>
    <w:rsid w:val="000C7700"/>
  </w:style>
  <w:style w:type="paragraph" w:styleId="Header">
    <w:name w:val="header"/>
    <w:basedOn w:val="Normal"/>
    <w:link w:val="HeaderChar"/>
    <w:unhideWhenUsed/>
    <w:rsid w:val="0080158F"/>
    <w:pPr>
      <w:tabs>
        <w:tab w:val="center" w:pos="4513"/>
        <w:tab w:val="right" w:pos="9026"/>
      </w:tabs>
      <w:spacing w:after="0" w:line="240" w:lineRule="auto"/>
    </w:pPr>
  </w:style>
  <w:style w:type="character" w:customStyle="1" w:styleId="HeaderChar">
    <w:name w:val="Header Char"/>
    <w:basedOn w:val="DefaultParagraphFont"/>
    <w:link w:val="Header"/>
    <w:rsid w:val="0080158F"/>
    <w:rPr>
      <w:rFonts w:ascii="Arial" w:hAnsi="Arial"/>
      <w:sz w:val="22"/>
      <w:szCs w:val="22"/>
    </w:rPr>
  </w:style>
  <w:style w:type="paragraph" w:styleId="Footer">
    <w:name w:val="footer"/>
    <w:basedOn w:val="Normal"/>
    <w:link w:val="FooterChar"/>
    <w:unhideWhenUsed/>
    <w:rsid w:val="0080158F"/>
    <w:pPr>
      <w:tabs>
        <w:tab w:val="center" w:pos="4513"/>
        <w:tab w:val="right" w:pos="9026"/>
      </w:tabs>
      <w:spacing w:after="0" w:line="240" w:lineRule="auto"/>
    </w:pPr>
  </w:style>
  <w:style w:type="character" w:customStyle="1" w:styleId="FooterChar">
    <w:name w:val="Footer Char"/>
    <w:basedOn w:val="DefaultParagraphFont"/>
    <w:link w:val="Footer"/>
    <w:rsid w:val="0080158F"/>
    <w:rPr>
      <w:rFonts w:ascii="Arial" w:hAnsi="Arial"/>
      <w:sz w:val="22"/>
      <w:szCs w:val="22"/>
    </w:rPr>
  </w:style>
  <w:style w:type="character" w:styleId="CommentReference">
    <w:name w:val="annotation reference"/>
    <w:basedOn w:val="DefaultParagraphFont"/>
    <w:semiHidden/>
    <w:unhideWhenUsed/>
    <w:rsid w:val="00C0049C"/>
    <w:rPr>
      <w:sz w:val="16"/>
      <w:szCs w:val="16"/>
    </w:rPr>
  </w:style>
  <w:style w:type="paragraph" w:styleId="CommentText">
    <w:name w:val="annotation text"/>
    <w:basedOn w:val="Normal"/>
    <w:link w:val="CommentTextChar"/>
    <w:unhideWhenUsed/>
    <w:rsid w:val="00C0049C"/>
    <w:pPr>
      <w:spacing w:line="240" w:lineRule="auto"/>
    </w:pPr>
    <w:rPr>
      <w:sz w:val="20"/>
      <w:szCs w:val="20"/>
    </w:rPr>
  </w:style>
  <w:style w:type="character" w:customStyle="1" w:styleId="CommentTextChar">
    <w:name w:val="Comment Text Char"/>
    <w:basedOn w:val="DefaultParagraphFont"/>
    <w:link w:val="CommentText"/>
    <w:rsid w:val="00C0049C"/>
    <w:rPr>
      <w:rFonts w:ascii="Arial" w:hAnsi="Arial"/>
    </w:rPr>
  </w:style>
  <w:style w:type="paragraph" w:styleId="CommentSubject">
    <w:name w:val="annotation subject"/>
    <w:basedOn w:val="CommentText"/>
    <w:next w:val="CommentText"/>
    <w:link w:val="CommentSubjectChar"/>
    <w:semiHidden/>
    <w:unhideWhenUsed/>
    <w:rsid w:val="00C0049C"/>
    <w:rPr>
      <w:b/>
      <w:bCs/>
    </w:rPr>
  </w:style>
  <w:style w:type="character" w:customStyle="1" w:styleId="CommentSubjectChar">
    <w:name w:val="Comment Subject Char"/>
    <w:basedOn w:val="CommentTextChar"/>
    <w:link w:val="CommentSubject"/>
    <w:semiHidden/>
    <w:rsid w:val="00C0049C"/>
    <w:rPr>
      <w:rFonts w:ascii="Arial" w:hAnsi="Arial"/>
      <w:b/>
      <w:bCs/>
    </w:rPr>
  </w:style>
  <w:style w:type="paragraph" w:styleId="Revision">
    <w:name w:val="Revision"/>
    <w:hidden/>
    <w:uiPriority w:val="99"/>
    <w:semiHidden/>
    <w:rsid w:val="005C04B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BBC01\Templates\web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6f1240-5a9f-4aae-b07c-e0db55265f2a" xsi:nil="true"/>
    <lcf76f155ced4ddcb4097134ff3c332f xmlns="ae311896-5201-4827-aab4-18319bcdd7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3913A8E0C9946B386498F57E1FB21" ma:contentTypeVersion="17" ma:contentTypeDescription="Create a new document." ma:contentTypeScope="" ma:versionID="dd42389af54b5464e5096ea2ff91ad80">
  <xsd:schema xmlns:xsd="http://www.w3.org/2001/XMLSchema" xmlns:xs="http://www.w3.org/2001/XMLSchema" xmlns:p="http://schemas.microsoft.com/office/2006/metadata/properties" xmlns:ns2="ae311896-5201-4827-aab4-18319bcdd705" xmlns:ns3="c86f1240-5a9f-4aae-b07c-e0db55265f2a" targetNamespace="http://schemas.microsoft.com/office/2006/metadata/properties" ma:root="true" ma:fieldsID="1be04bdd9ed5abde595243594cd1bc9e" ns2:_="" ns3:_="">
    <xsd:import namespace="ae311896-5201-4827-aab4-18319bcdd705"/>
    <xsd:import namespace="c86f1240-5a9f-4aae-b07c-e0db55265f2a"/>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11896-5201-4827-aab4-18319bcdd7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6d1e772-8d1f-4817-b85e-b3ff9a5067c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6f1240-5a9f-4aae-b07c-e0db55265f2a"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f80a62e1-544c-4173-ada1-743557351b97}" ma:internalName="TaxCatchAll" ma:readOnly="false" ma:showField="CatchAllData" ma:web="c86f1240-5a9f-4aae-b07c-e0db55265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AA069-4467-462D-8589-F307454C79A1}">
  <ds:schemaRefs>
    <ds:schemaRef ds:uri="http://schemas.microsoft.com/office/2006/metadata/properties"/>
    <ds:schemaRef ds:uri="http://schemas.microsoft.com/office/infopath/2007/PartnerControls"/>
    <ds:schemaRef ds:uri="c86f1240-5a9f-4aae-b07c-e0db55265f2a"/>
    <ds:schemaRef ds:uri="ae311896-5201-4827-aab4-18319bcdd705"/>
  </ds:schemaRefs>
</ds:datastoreItem>
</file>

<file path=customXml/itemProps2.xml><?xml version="1.0" encoding="utf-8"?>
<ds:datastoreItem xmlns:ds="http://schemas.openxmlformats.org/officeDocument/2006/customXml" ds:itemID="{43FCFA92-AF75-46DD-9C13-94FD96A35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11896-5201-4827-aab4-18319bcdd705"/>
    <ds:schemaRef ds:uri="c86f1240-5a9f-4aae-b07c-e0db55265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4A943-4D82-420E-AC7B-2B33D40D63F2}">
  <ds:schemaRefs>
    <ds:schemaRef ds:uri="http://schemas.openxmlformats.org/officeDocument/2006/bibliography"/>
  </ds:schemaRefs>
</ds:datastoreItem>
</file>

<file path=customXml/itemProps4.xml><?xml version="1.0" encoding="utf-8"?>
<ds:datastoreItem xmlns:ds="http://schemas.openxmlformats.org/officeDocument/2006/customXml" ds:itemID="{2EA45C36-5303-48D2-B84F-6D774896E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webtemplate3</Template>
  <TotalTime>14</TotalTime>
  <Pages>9</Pages>
  <Words>2174</Words>
  <Characters>12395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Person specification</vt:lpstr>
    </vt:vector>
  </TitlesOfParts>
  <Company>Hinckley &amp; Bosworth BC</Company>
  <LinksUpToDate>false</LinksUpToDate>
  <CharactersWithSpaces>14540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dc:title>
  <dc:subject>Person specification</dc:subject>
  <dc:creator>Hinckley &amp;  Bosworth Borough Council</dc:creator>
  <cp:keywords>Person specification, HR, Hinckley and Bosworth</cp:keywords>
  <cp:lastModifiedBy>Daniel Brookes</cp:lastModifiedBy>
  <cp:revision>13</cp:revision>
  <cp:lastPrinted>2015-10-13T00:22:00Z</cp:lastPrinted>
  <dcterms:created xsi:type="dcterms:W3CDTF">2026-07-03T08:03:00Z</dcterms:created>
  <dcterms:modified xsi:type="dcterms:W3CDTF">2026-07-03T09:24:00Z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0x010100AB03913A8E0C9946B386498F57E1FB21</vt:lpwstr>
  </property>
  <property fmtid="{D5CDD505-2E9C-101B-9397-08002B2CF9AE}" pid="3" name="MediaServiceImageTags">
    <vt:lpwstr/>
  </property>
  <property fmtid="{D5CDD505-2E9C-101B-9397-08002B2CF9AE}" pid="4" name="docLang">
    <vt:lpwstr>en</vt:lpwstr>
  </property>
</Properties>
</file>